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18: The Incarnation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Augustus    </w:t>
      </w:r>
      <w:r>
        <w:t xml:space="preserve">   Bethlehem    </w:t>
      </w:r>
      <w:r>
        <w:t xml:space="preserve">   Caesar    </w:t>
      </w:r>
      <w:r>
        <w:t xml:space="preserve">   Epiphany    </w:t>
      </w:r>
      <w:r>
        <w:t xml:space="preserve">   Hail Mary    </w:t>
      </w:r>
      <w:r>
        <w:t xml:space="preserve">   Immaculate Conception    </w:t>
      </w:r>
      <w:r>
        <w:t xml:space="preserve">   Incarnation    </w:t>
      </w:r>
      <w:r>
        <w:t xml:space="preserve">   Jesus Christ    </w:t>
      </w:r>
      <w:r>
        <w:t xml:space="preserve">   Simeon    </w:t>
      </w:r>
      <w:r>
        <w:t xml:space="preserve">   Son of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18: The Incarnation</dc:title>
  <dcterms:created xsi:type="dcterms:W3CDTF">2021-10-11T03:23:16Z</dcterms:created>
  <dcterms:modified xsi:type="dcterms:W3CDTF">2021-10-11T03:23:16Z</dcterms:modified>
</cp:coreProperties>
</file>