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data from every element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that occurs when the effects from two or more variables cannot be distinguished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measured characteristic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 between a sample result and the true population result; results from chance sample fluctuations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errors from external factors not related to sampling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and entire collection of elements to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Diving the population are into sections, then randomly selecting a few sections and choosing all members of the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sampling in which samples are drawn from each stratum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sample selected in a way that allows every member of the population to have the same chance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Level of measurement of data; characterizes data that can be arranged in order and for which differences between data values are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Sample of a particular size selected so that every possible sample of the same size has the same chance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data that can be separated into different categories distinguished by some nonnumeric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subject doesn't know whether he or she is receiving a treatment or a placebo.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 of subjects that are similar in the ways that might affect the outcome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Sampling in which data are selected because they are readily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subject doesn't know whether he or she is receiving a treatment or placebo and neither does the person administering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data consisting of numbers representing counts or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body of facts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study in which data are collected from the past by going back in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effect that occurs when an untreated subject incorrect believes that he or she is receiving a real treatment and reports an improvement in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Data with the property that the number of possible values is is either a finite number or a countable number, which results in in 0, 1, 2, etc. possibilities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subjects in identified groups sharing common factors, with data collected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 in an experiment whereby each element is given same chance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methods for planning experiments, obtaining data, summarizing, analyzing, drawing conclusions, etc. based on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 of experiment in which all factors are forced to be constant so that effects of extraneous factors are eliminated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level of measurement of data; characterizes data that consist of names, labels, or categories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Characterizes data that my be arranged in order, but differences between data values either cannot be determined or are meaningless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sampling in which every Kth element is selected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Characterizes data that can be arranged in order, of which differences between data values are meaningful, and there is an inherent zero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measured characteristic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in which data are observed, measured, and collected at one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study in which we observe and measure specific characteristics bt don't attempt to manipulate or modify the subjects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Redata resulting from a scale that covers a range of values without gaps, interruptions, or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subset of a population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Blinding    </w:t>
      </w:r>
      <w:r>
        <w:t xml:space="preserve">   census    </w:t>
      </w:r>
      <w:r>
        <w:t xml:space="preserve">   continuous     </w:t>
      </w:r>
      <w:r>
        <w:t xml:space="preserve">   Cross-sectional    </w:t>
      </w:r>
      <w:r>
        <w:t xml:space="preserve">   convenience     </w:t>
      </w:r>
      <w:r>
        <w:t xml:space="preserve">   Confounding    </w:t>
      </w:r>
      <w:r>
        <w:t xml:space="preserve">   Cluster    </w:t>
      </w:r>
      <w:r>
        <w:t xml:space="preserve">   Completely Randomized    </w:t>
      </w:r>
      <w:r>
        <w:t xml:space="preserve">   Discrete    </w:t>
      </w:r>
      <w:r>
        <w:t xml:space="preserve">   Double Blind    </w:t>
      </w:r>
      <w:r>
        <w:t xml:space="preserve">   Interval    </w:t>
      </w:r>
      <w:r>
        <w:t xml:space="preserve">   Statistics    </w:t>
      </w:r>
      <w:r>
        <w:t xml:space="preserve">   Population    </w:t>
      </w:r>
      <w:r>
        <w:t xml:space="preserve">   sample    </w:t>
      </w:r>
      <w:r>
        <w:t xml:space="preserve">   parameter    </w:t>
      </w:r>
      <w:r>
        <w:t xml:space="preserve">   statistic    </w:t>
      </w:r>
      <w:r>
        <w:t xml:space="preserve">   quantitative data    </w:t>
      </w:r>
      <w:r>
        <w:t xml:space="preserve">   qualitative data    </w:t>
      </w:r>
      <w:r>
        <w:t xml:space="preserve">   nominal    </w:t>
      </w:r>
      <w:r>
        <w:t xml:space="preserve">   ordinal    </w:t>
      </w:r>
      <w:r>
        <w:t xml:space="preserve">   ratio    </w:t>
      </w:r>
      <w:r>
        <w:t xml:space="preserve">   observational     </w:t>
      </w:r>
      <w:r>
        <w:t xml:space="preserve">   retrospective     </w:t>
      </w:r>
      <w:r>
        <w:t xml:space="preserve">   prospective     </w:t>
      </w:r>
      <w:r>
        <w:t xml:space="preserve">   placebo    </w:t>
      </w:r>
      <w:r>
        <w:t xml:space="preserve">   block    </w:t>
      </w:r>
      <w:r>
        <w:t xml:space="preserve">   replication    </w:t>
      </w:r>
      <w:r>
        <w:t xml:space="preserve">   systematic     </w:t>
      </w:r>
      <w:r>
        <w:t xml:space="preserve">   stratified sampling     </w:t>
      </w:r>
      <w:r>
        <w:t xml:space="preserve">   sampling error    </w:t>
      </w:r>
      <w:r>
        <w:t xml:space="preserve">   nonsampling error    </w:t>
      </w:r>
      <w:r>
        <w:t xml:space="preserve">   random sample    </w:t>
      </w:r>
      <w:r>
        <w:t xml:space="preserve">   simple random sample    </w:t>
      </w:r>
      <w:r>
        <w:t xml:space="preserve">   rigorously controlled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</dc:title>
  <dcterms:created xsi:type="dcterms:W3CDTF">2021-10-11T03:16:01Z</dcterms:created>
  <dcterms:modified xsi:type="dcterms:W3CDTF">2021-10-11T03:16:01Z</dcterms:modified>
</cp:coreProperties>
</file>