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 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the heart to initiate an electrical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electrical current that initiate the contraction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ECG tracing represents atrial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Delays the electrical conduction  through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ECG tracing represents ventricular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Inside is negatively charged and outside is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ECG tracing represents repolarization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Sack of tissue enclosing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Contracting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separates the LA and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lower chamber that pumps blood into the lungs Which pumps blood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Ability of the heart muscle cells too short in in response to an electrical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Heart muscle cells returned to their resting electrical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Artery that transports blood to the entire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Chamber of the heart that receives blood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Send electrical impulse to the 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Atrioventricular valve between the left atrium and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Distribute electrical impulses from cell to cell throughout the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loss or reduction of oxygen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the heart cells to receive and transmit an electrical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valve between the ventricles in the arteriesA valve between the ventricles in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Branches off the bundle of his that send impulses to the LV and 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Relaxing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the as no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 chamber thar pumps blood to the blood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(ANS) help slow the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conscious control over its functions(ANS)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of the heart muscle cells to respond to an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Initiate the heartbeat in a  normal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Valve between the RA and 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Heart chamber that receives oxygenated blood from the pulmonary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Returns DE oxygenated blood to the heart</w:t>
            </w:r>
          </w:p>
        </w:tc>
      </w:tr>
    </w:tbl>
    <w:p>
      <w:pPr>
        <w:pStyle w:val="WordBankLarge"/>
      </w:pPr>
      <w:r>
        <w:t xml:space="preserve">   Left ventricle     </w:t>
      </w:r>
      <w:r>
        <w:t xml:space="preserve">   Tricuspid valve     </w:t>
      </w:r>
      <w:r>
        <w:t xml:space="preserve">   Left atrium     </w:t>
      </w:r>
      <w:r>
        <w:t xml:space="preserve">   Aorta     </w:t>
      </w:r>
      <w:r>
        <w:t xml:space="preserve">   Right atrium     </w:t>
      </w:r>
      <w:r>
        <w:t xml:space="preserve">   Right ventricle     </w:t>
      </w:r>
      <w:r>
        <w:t xml:space="preserve">   Semilunar valve     </w:t>
      </w:r>
      <w:r>
        <w:t xml:space="preserve">   Pulmonary vein    </w:t>
      </w:r>
      <w:r>
        <w:t xml:space="preserve">   Bicuspid    </w:t>
      </w:r>
      <w:r>
        <w:t xml:space="preserve">   Excitability    </w:t>
      </w:r>
      <w:r>
        <w:t xml:space="preserve">   Automaticity    </w:t>
      </w:r>
      <w:r>
        <w:t xml:space="preserve">   Bundles branches    </w:t>
      </w:r>
      <w:r>
        <w:t xml:space="preserve">   SA node    </w:t>
      </w:r>
      <w:r>
        <w:t xml:space="preserve">   Contractility     </w:t>
      </w:r>
      <w:r>
        <w:t xml:space="preserve">   Depolarization     </w:t>
      </w:r>
      <w:r>
        <w:t xml:space="preserve">   Av node     </w:t>
      </w:r>
      <w:r>
        <w:t xml:space="preserve">   Purkinje fibers     </w:t>
      </w:r>
      <w:r>
        <w:t xml:space="preserve">   Reploarization    </w:t>
      </w:r>
      <w:r>
        <w:t xml:space="preserve">   Conductivity     </w:t>
      </w:r>
      <w:r>
        <w:t xml:space="preserve">   Deoxygenated blood    </w:t>
      </w:r>
      <w:r>
        <w:t xml:space="preserve">   Systole    </w:t>
      </w:r>
      <w:r>
        <w:t xml:space="preserve">   Diastole    </w:t>
      </w:r>
      <w:r>
        <w:t xml:space="preserve">   Sympathetic    </w:t>
      </w:r>
      <w:r>
        <w:t xml:space="preserve">   Parasympathetic     </w:t>
      </w:r>
      <w:r>
        <w:t xml:space="preserve">   Bachmann's bundle    </w:t>
      </w:r>
      <w:r>
        <w:t xml:space="preserve">   Chordae tendineae    </w:t>
      </w:r>
      <w:r>
        <w:t xml:space="preserve">   Vena cava    </w:t>
      </w:r>
      <w:r>
        <w:t xml:space="preserve">   Pericardium    </w:t>
      </w:r>
      <w:r>
        <w:t xml:space="preserve">   Ischemia    </w:t>
      </w:r>
      <w:r>
        <w:t xml:space="preserve">   Polarization    </w:t>
      </w:r>
      <w:r>
        <w:t xml:space="preserve">   T wave    </w:t>
      </w:r>
      <w:r>
        <w:t xml:space="preserve">   P wave    </w:t>
      </w:r>
      <w:r>
        <w:t xml:space="preserve">   QRS    </w:t>
      </w:r>
      <w:r>
        <w:t xml:space="preserve">   inter atrial septum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cardiovascular system </dc:title>
  <dcterms:created xsi:type="dcterms:W3CDTF">2021-10-11T03:23:18Z</dcterms:created>
  <dcterms:modified xsi:type="dcterms:W3CDTF">2021-10-11T03:23:18Z</dcterms:modified>
</cp:coreProperties>
</file>