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7 Ordinary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parish    </w:t>
      </w:r>
      <w:r>
        <w:t xml:space="preserve">   Eucharist    </w:t>
      </w:r>
      <w:r>
        <w:t xml:space="preserve">   gather    </w:t>
      </w:r>
      <w:r>
        <w:t xml:space="preserve">   Sunday    </w:t>
      </w:r>
      <w:r>
        <w:t xml:space="preserve">   Bible    </w:t>
      </w:r>
      <w:r>
        <w:t xml:space="preserve">   listen    </w:t>
      </w:r>
      <w:r>
        <w:t xml:space="preserve">   learn    </w:t>
      </w:r>
      <w:r>
        <w:t xml:space="preserve">   green    </w:t>
      </w:r>
      <w:r>
        <w:t xml:space="preserve">   season    </w:t>
      </w:r>
      <w:r>
        <w:t xml:space="preserve">   ordinary    </w:t>
      </w:r>
      <w:r>
        <w:t xml:space="preserve">   celebrate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Ordinary Time</dc:title>
  <dcterms:created xsi:type="dcterms:W3CDTF">2021-10-11T03:32:33Z</dcterms:created>
  <dcterms:modified xsi:type="dcterms:W3CDTF">2021-10-11T03:32:33Z</dcterms:modified>
</cp:coreProperties>
</file>