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Key Terms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molarity    </w:t>
      </w:r>
      <w:r>
        <w:t xml:space="preserve">   supersaturated solution    </w:t>
      </w:r>
      <w:r>
        <w:t xml:space="preserve">   unsaturated solution    </w:t>
      </w:r>
      <w:r>
        <w:t xml:space="preserve">   saturated solution    </w:t>
      </w:r>
      <w:r>
        <w:t xml:space="preserve">   concentration    </w:t>
      </w:r>
      <w:r>
        <w:t xml:space="preserve">   solubility    </w:t>
      </w:r>
      <w:r>
        <w:t xml:space="preserve">   nonpolar    </w:t>
      </w:r>
      <w:r>
        <w:t xml:space="preserve">   hydrogen bond    </w:t>
      </w:r>
      <w:r>
        <w:t xml:space="preserve">   polar    </w:t>
      </w:r>
      <w:r>
        <w:t xml:space="preserve">   alloy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emulsion    </w:t>
      </w:r>
      <w:r>
        <w:t xml:space="preserve">   colloid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Key Terms Word Search </dc:title>
  <dcterms:created xsi:type="dcterms:W3CDTF">2021-10-11T03:34:48Z</dcterms:created>
  <dcterms:modified xsi:type="dcterms:W3CDTF">2021-10-11T03:34:48Z</dcterms:modified>
</cp:coreProperties>
</file>