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Chemical reaction    </w:t>
      </w:r>
      <w:r>
        <w:t xml:space="preserve">   Coefficient    </w:t>
      </w:r>
      <w:r>
        <w:t xml:space="preserve">   Combustion reaction    </w:t>
      </w:r>
      <w:r>
        <w:t xml:space="preserve">   Decomposition reaction    </w:t>
      </w:r>
      <w:r>
        <w:t xml:space="preserve">   Double replacement    </w:t>
      </w:r>
      <w:r>
        <w:t xml:space="preserve">   Law of conservation of mass    </w:t>
      </w:r>
      <w:r>
        <w:t xml:space="preserve">   Precipitate    </w:t>
      </w:r>
      <w:r>
        <w:t xml:space="preserve">   Product    </w:t>
      </w:r>
      <w:r>
        <w:t xml:space="preserve">   Reactant    </w:t>
      </w:r>
      <w:r>
        <w:t xml:space="preserve">   Single replacement    </w:t>
      </w:r>
      <w:r>
        <w:t xml:space="preserve">   Synthesis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2021-10-11T03:34:09Z</dcterms:created>
  <dcterms:modified xsi:type="dcterms:W3CDTF">2021-10-11T03:34:09Z</dcterms:modified>
</cp:coreProperties>
</file>