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on an object that are equal in size and opposite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 of the quantity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 force exerted toward the center of a curved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by which the test results can be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statement about what happens in nature and that seems to be true consistently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quantity that can have more than one single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standards of measurements universally accepted and understood by scientists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application of science to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two or more forces act on an object at the same time, the forces combine to form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visual display of info or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preconceived expectations that changes how the results are 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explanation of things or events based on knowledge gained from many observations and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tests the effect of one thing on another using controlled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 an organized set of investigation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speed at a given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value changes according to the changes in other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that opposes the motion of two surfaces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of an object to resist any change in its motion; 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every action force there is an equal and opposite reaction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acceleration toward the center of a curved or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 explanation for a problem using what you know and what you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(friction-like force) opposes the motion of objects of objects that move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variable you change to see how it will affect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far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represents an idea, event, or object to help people better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opposes the sliding motion of two surfaces that are touching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and direction of an object’s change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distance traveled divided by the total time of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exact quantity that people agree to use to compare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factor that never changes/stays the same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product of an object’s mass and velocity; p= 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frictional force that prevents two surfaces from sliding past each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gravitational force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attractive force between any two objects that depends on the masses of the objects and the distance between them</w:t>
            </w:r>
          </w:p>
        </w:tc>
      </w:tr>
    </w:tbl>
    <w:p>
      <w:pPr>
        <w:pStyle w:val="WordBankLarge"/>
      </w:pPr>
      <w:r>
        <w:t xml:space="preserve">   Scientific Method    </w:t>
      </w:r>
      <w:r>
        <w:t xml:space="preserve">   Hypothesis    </w:t>
      </w:r>
      <w:r>
        <w:t xml:space="preserve">   Experiment    </w:t>
      </w:r>
      <w:r>
        <w:t xml:space="preserve">   Variable    </w:t>
      </w:r>
      <w:r>
        <w:t xml:space="preserve">   Dependent Variable    </w:t>
      </w:r>
      <w:r>
        <w:t xml:space="preserve">   Independent Variable    </w:t>
      </w:r>
      <w:r>
        <w:t xml:space="preserve">   Constant    </w:t>
      </w:r>
      <w:r>
        <w:t xml:space="preserve">   Control    </w:t>
      </w:r>
      <w:r>
        <w:t xml:space="preserve">   Bias    </w:t>
      </w:r>
      <w:r>
        <w:t xml:space="preserve">   Model    </w:t>
      </w:r>
      <w:r>
        <w:t xml:space="preserve">   Theory    </w:t>
      </w:r>
      <w:r>
        <w:t xml:space="preserve">   Law    </w:t>
      </w:r>
      <w:r>
        <w:t xml:space="preserve">   Technology    </w:t>
      </w:r>
      <w:r>
        <w:t xml:space="preserve">   Standard    </w:t>
      </w:r>
      <w:r>
        <w:t xml:space="preserve">   SI    </w:t>
      </w:r>
      <w:r>
        <w:t xml:space="preserve">   Volume    </w:t>
      </w:r>
      <w:r>
        <w:t xml:space="preserve">   Density    </w:t>
      </w:r>
      <w:r>
        <w:t xml:space="preserve">   Graph    </w:t>
      </w:r>
      <w:r>
        <w:t xml:space="preserve">   Distance    </w:t>
      </w:r>
      <w:r>
        <w:t xml:space="preserve">   Displacement    </w:t>
      </w:r>
      <w:r>
        <w:t xml:space="preserve">   Speed    </w:t>
      </w:r>
      <w:r>
        <w:t xml:space="preserve">   Average Speed    </w:t>
      </w:r>
      <w:r>
        <w:t xml:space="preserve">   Instantaneous Speed    </w:t>
      </w:r>
      <w:r>
        <w:t xml:space="preserve">   Acceleration    </w:t>
      </w:r>
      <w:r>
        <w:t xml:space="preserve">   Force    </w:t>
      </w:r>
      <w:r>
        <w:t xml:space="preserve">   Balanced Forces    </w:t>
      </w:r>
      <w:r>
        <w:t xml:space="preserve">   Net Force    </w:t>
      </w:r>
      <w:r>
        <w:t xml:space="preserve">   Inertia    </w:t>
      </w:r>
      <w:r>
        <w:t xml:space="preserve">   Newtons Third Law of Motion    </w:t>
      </w:r>
      <w:r>
        <w:t xml:space="preserve">   Momentum    </w:t>
      </w:r>
      <w:r>
        <w:t xml:space="preserve">   Centripetal Force    </w:t>
      </w:r>
      <w:r>
        <w:t xml:space="preserve">   Centripetal Acceleration    </w:t>
      </w:r>
      <w:r>
        <w:t xml:space="preserve">   Weight    </w:t>
      </w:r>
      <w:r>
        <w:t xml:space="preserve">   Gravity    </w:t>
      </w:r>
      <w:r>
        <w:t xml:space="preserve">   Air-Resistance    </w:t>
      </w:r>
      <w:r>
        <w:t xml:space="preserve">   Sliding Friction    </w:t>
      </w:r>
      <w:r>
        <w:t xml:space="preserve">   Static Friction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1-3</dc:title>
  <dcterms:created xsi:type="dcterms:W3CDTF">2021-10-11T03:37:09Z</dcterms:created>
  <dcterms:modified xsi:type="dcterms:W3CDTF">2021-10-11T03:37:09Z</dcterms:modified>
</cp:coreProperties>
</file>