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Qualities and 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goal setting    </w:t>
      </w:r>
      <w:r>
        <w:t xml:space="preserve">   decision making    </w:t>
      </w:r>
      <w:r>
        <w:t xml:space="preserve">   problem solving    </w:t>
      </w:r>
      <w:r>
        <w:t xml:space="preserve">   leadership    </w:t>
      </w:r>
      <w:r>
        <w:t xml:space="preserve">   communication    </w:t>
      </w:r>
      <w:r>
        <w:t xml:space="preserve">   career minded    </w:t>
      </w:r>
      <w:r>
        <w:t xml:space="preserve">   integrity    </w:t>
      </w:r>
      <w:r>
        <w:t xml:space="preserve">   positive work ethic    </w:t>
      </w:r>
      <w:r>
        <w:t xml:space="preserve">   responsibility    </w:t>
      </w:r>
      <w:r>
        <w:t xml:space="preserve">   caring    </w:t>
      </w:r>
      <w:r>
        <w:t xml:space="preserve">   respect    </w:t>
      </w:r>
      <w:r>
        <w:t xml:space="preserve">   courage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Qualities and Life Skills</dc:title>
  <dcterms:created xsi:type="dcterms:W3CDTF">2021-10-11T03:37:08Z</dcterms:created>
  <dcterms:modified xsi:type="dcterms:W3CDTF">2021-10-11T03:37:08Z</dcterms:modified>
</cp:coreProperties>
</file>