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Charleston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Enthusiasm    </w:t>
      </w:r>
      <w:r>
        <w:t xml:space="preserve">   American Culture    </w:t>
      </w:r>
      <w:r>
        <w:t xml:space="preserve">   South Carolina    </w:t>
      </w:r>
      <w:r>
        <w:t xml:space="preserve">   Scandalous    </w:t>
      </w:r>
      <w:r>
        <w:t xml:space="preserve">   Twisting Steps    </w:t>
      </w:r>
      <w:r>
        <w:t xml:space="preserve">   African    </w:t>
      </w:r>
      <w:r>
        <w:t xml:space="preserve">   Charleston    </w:t>
      </w:r>
      <w:r>
        <w:t xml:space="preserve">   Flappers    </w:t>
      </w:r>
      <w:r>
        <w:t xml:space="preserve">   Folk Dance    </w:t>
      </w:r>
      <w:r>
        <w:t xml:space="preserve">   Running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Dance</dc:title>
  <dcterms:created xsi:type="dcterms:W3CDTF">2021-10-11T03:38:57Z</dcterms:created>
  <dcterms:modified xsi:type="dcterms:W3CDTF">2021-10-11T03:38:57Z</dcterms:modified>
</cp:coreProperties>
</file>