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Matter    </w:t>
      </w:r>
      <w:r>
        <w:t xml:space="preserve">   Activation Energy    </w:t>
      </w:r>
      <w:r>
        <w:t xml:space="preserve">   Conservation of Mass    </w:t>
      </w:r>
      <w:r>
        <w:t xml:space="preserve">   Endothermic    </w:t>
      </w:r>
      <w:r>
        <w:t xml:space="preserve">   Exothermic    </w:t>
      </w:r>
      <w:r>
        <w:t xml:space="preserve">   Chemical Equations    </w:t>
      </w:r>
      <w:r>
        <w:t xml:space="preserve">   Products    </w:t>
      </w:r>
      <w:r>
        <w:t xml:space="preserve">   Reactants    </w:t>
      </w:r>
      <w:r>
        <w:t xml:space="preserve">   Chemicals    </w:t>
      </w:r>
      <w:r>
        <w:t xml:space="preserve">   Chemical Reaction    </w:t>
      </w:r>
      <w:r>
        <w:t xml:space="preserve">   Chemical Change    </w:t>
      </w:r>
      <w:r>
        <w:t xml:space="preserve">   Chemical Property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</dc:title>
  <dcterms:created xsi:type="dcterms:W3CDTF">2021-10-11T03:42:20Z</dcterms:created>
  <dcterms:modified xsi:type="dcterms:W3CDTF">2021-10-11T03:42:20Z</dcterms:modified>
</cp:coreProperties>
</file>