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strong acids    </w:t>
      </w:r>
      <w:r>
        <w:t xml:space="preserve">   weak acids    </w:t>
      </w:r>
      <w:r>
        <w:t xml:space="preserve">   concentrated    </w:t>
      </w:r>
      <w:r>
        <w:t xml:space="preserve">   dilute    </w:t>
      </w:r>
      <w:r>
        <w:t xml:space="preserve">   neutral    </w:t>
      </w:r>
      <w:r>
        <w:t xml:space="preserve">   alkali    </w:t>
      </w:r>
      <w:r>
        <w:t xml:space="preserve">   acid    </w:t>
      </w:r>
      <w:r>
        <w:t xml:space="preserve">   half equation    </w:t>
      </w:r>
      <w:r>
        <w:t xml:space="preserve">   redox    </w:t>
      </w:r>
      <w:r>
        <w:t xml:space="preserve">   reduction    </w:t>
      </w:r>
      <w:r>
        <w:t xml:space="preserve">   oxidation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2021-10-11T03:41:31Z</dcterms:created>
  <dcterms:modified xsi:type="dcterms:W3CDTF">2021-10-11T03:41:31Z</dcterms:modified>
</cp:coreProperties>
</file>