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solute    </w:t>
      </w:r>
      <w:r>
        <w:t xml:space="preserve">   solubility    </w:t>
      </w:r>
      <w:r>
        <w:t xml:space="preserve">   formula    </w:t>
      </w:r>
      <w:r>
        <w:t xml:space="preserve">   displacement    </w:t>
      </w:r>
      <w:r>
        <w:t xml:space="preserve">   oxidation    </w:t>
      </w:r>
      <w:r>
        <w:t xml:space="preserve">   product    </w:t>
      </w:r>
      <w:r>
        <w:t xml:space="preserve">   reactant    </w:t>
      </w:r>
      <w:r>
        <w:t xml:space="preserve">   combustion reaction    </w:t>
      </w:r>
      <w:r>
        <w:t xml:space="preserve">   synthesis    </w:t>
      </w:r>
      <w:r>
        <w:t xml:space="preserve">   double replacement    </w:t>
      </w:r>
      <w:r>
        <w:t xml:space="preserve">   decomposition reaction    </w:t>
      </w:r>
      <w:r>
        <w:t xml:space="preserve">   single replacement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2021-10-11T03:42:38Z</dcterms:created>
  <dcterms:modified xsi:type="dcterms:W3CDTF">2021-10-11T03:42:38Z</dcterms:modified>
</cp:coreProperties>
</file>