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PERIODIC TABLE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SHELL THAT CONTAINS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CHART OF ELEMENTS ORGANIZED ACCORDING TO THEIR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PURE SUBSTANCES CONSISTING OF ONLY ONE KIND OF ATOM IN EACH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AN OBJECT HAS MASS AND TAKES UP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 ELECTRICAL ENERGY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ELEMENT NAMED AFTER THE GOD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BOND FORMED WHE NA METALLIC AND NONMETALLIC ELEMENT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VERTICAL COLLUM ON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KIND OF REACTION THAT YIELDS OXYGEN ADN WATER AS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THREE THROUGH TWELVE ON TEH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REACTION IN WHICH ONE COMPOUND BREAKS DOWN INTO 2 OR MORE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ELEMENT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THE POSITIVELY CHARGED SUB ATOMIC PARTICLES INSIDE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NEW SUBSTANCES PRODUCED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CHEMICAL REACTION THAT RELEASES HEAT OF LIGHT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DISSOLVE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AT WHICH A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 BETWEEN NON METALLIC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THAT CONTAIN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THAT DOES NOT HAVE UNIFORM COMPOSTION AND PROPERTIES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POSITIVELY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STUDY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AFFECT THE RATE OF A REACTION BUT ARE NOT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LIKE ATOMS COMBINED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NATURALLY OCCURING ELEMENT ON THE PERIODIC TABLE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7 HORIZONTAL ROWS OF ELEMENTS CALLED IN THE PERIODIC TABLE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 THAT HAS THE HIGHEST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MINOR COMPONENT IN A SOLUTION, DISSOLVED IN THE SOLVENT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HYDROCARBONS    </w:t>
      </w:r>
      <w:r>
        <w:t xml:space="preserve">   CHEMISTRY    </w:t>
      </w:r>
      <w:r>
        <w:t xml:space="preserve">   MATTER    </w:t>
      </w:r>
      <w:r>
        <w:t xml:space="preserve">   PERIODS    </w:t>
      </w:r>
      <w:r>
        <w:t xml:space="preserve">   EXOTHERMIC    </w:t>
      </w:r>
      <w:r>
        <w:t xml:space="preserve">   COVALENT BOND    </w:t>
      </w:r>
      <w:r>
        <w:t xml:space="preserve">   CATALYST    </w:t>
      </w:r>
      <w:r>
        <w:t xml:space="preserve">   ELEMENT    </w:t>
      </w:r>
      <w:r>
        <w:t xml:space="preserve">   PROTONS    </w:t>
      </w:r>
      <w:r>
        <w:t xml:space="preserve">   CATION    </w:t>
      </w:r>
      <w:r>
        <w:t xml:space="preserve">   THORIUM    </w:t>
      </w:r>
      <w:r>
        <w:t xml:space="preserve">   TUNGSTEN    </w:t>
      </w:r>
      <w:r>
        <w:t xml:space="preserve">   VALANCE SHELL    </w:t>
      </w:r>
      <w:r>
        <w:t xml:space="preserve">   COMBUSTION REACTION    </w:t>
      </w:r>
      <w:r>
        <w:t xml:space="preserve">   HYDROGEN    </w:t>
      </w:r>
      <w:r>
        <w:t xml:space="preserve">   DECOMPOSITION    </w:t>
      </w:r>
      <w:r>
        <w:t xml:space="preserve">   RATE OF REACTION    </w:t>
      </w:r>
      <w:r>
        <w:t xml:space="preserve">   ATOM    </w:t>
      </w:r>
      <w:r>
        <w:t xml:space="preserve">   HETEROGENEOUS    </w:t>
      </w:r>
      <w:r>
        <w:t xml:space="preserve">   PRODUCTS    </w:t>
      </w:r>
      <w:r>
        <w:t xml:space="preserve">   SOLVENT    </w:t>
      </w:r>
      <w:r>
        <w:t xml:space="preserve">   MOLECULES    </w:t>
      </w:r>
      <w:r>
        <w:t xml:space="preserve">   DMITRI MENDELEEV    </w:t>
      </w:r>
      <w:r>
        <w:t xml:space="preserve">   TRANSITION METALS    </w:t>
      </w:r>
      <w:r>
        <w:t xml:space="preserve">   CHARGE    </w:t>
      </w:r>
      <w:r>
        <w:t xml:space="preserve">   URANIUM    </w:t>
      </w:r>
      <w:r>
        <w:t xml:space="preserve">   GROUP    </w:t>
      </w:r>
      <w:r>
        <w:t xml:space="preserve">   IONIC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Extra Credit</dc:title>
  <dcterms:created xsi:type="dcterms:W3CDTF">2021-10-12T20:21:40Z</dcterms:created>
  <dcterms:modified xsi:type="dcterms:W3CDTF">2021-10-12T20:21:40Z</dcterms:modified>
</cp:coreProperties>
</file>