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in which two or more substances react to form a single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starting substances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simplest ratio of atoms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unit for measuring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mole of any substance contains ______ ______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 that forms when an electron pair is shared in the space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base unit for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 by mass of each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electrons in an atom's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compound with a specific number of water molecules bound to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bond formed when parallel orbitals overlap to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scientist who demonstrated that air exerts pressure and invented the barometer to measure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atom that has lost electrons to become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condition in which more than one valid Lewis structure can be drawn for a molecule or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ion with more than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substance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solution with water as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electrons in metallic bonds that are not "attached" to any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states that the pressure and volume of a gas are inversely proportional when temperature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reaction in which oxygen combines with a substance to release energy in the form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substances formed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reaction in which a single compound breaks down into tow or more elements or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reaction in which the atoms of one element replace the atoms of another in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plentiful substance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the total pressure of a mixture of gases is equal to the sum of the partial pressures of the individual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atoms of substances are rearranged to form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 with the smallest whole-number ratio of the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one mole of any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behavior of gases in terms of particles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 formed when atoms bond covalently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written in front of a reactant or product used to balance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equation that shows all particles as they exist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bond that results from the sharing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solid formed during a chemical reaction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equation that shows only the particles that participate in a reaction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bond that forms as a result of the attraction between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measure of the average kinetic energy of the particles in a sample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force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formula that tells the actual number of atoms of each element in a molecule or formula unit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instrument used to measure atmospheric pressure</w:t>
            </w:r>
          </w:p>
        </w:tc>
      </w:tr>
    </w:tbl>
    <w:p>
      <w:pPr>
        <w:pStyle w:val="WordBankLarge"/>
      </w:pPr>
      <w:r>
        <w:t xml:space="preserve">   boyleslaw    </w:t>
      </w:r>
      <w:r>
        <w:t xml:space="preserve">   barometer    </w:t>
      </w:r>
      <w:r>
        <w:t xml:space="preserve">   pressure    </w:t>
      </w:r>
      <w:r>
        <w:t xml:space="preserve">   kinetic molecular theory    </w:t>
      </w:r>
      <w:r>
        <w:t xml:space="preserve">   temperature    </w:t>
      </w:r>
      <w:r>
        <w:t xml:space="preserve">   Torricelli    </w:t>
      </w:r>
      <w:r>
        <w:t xml:space="preserve">   atmosphere    </w:t>
      </w:r>
      <w:r>
        <w:t xml:space="preserve">   daltons law of partial pressures    </w:t>
      </w:r>
      <w:r>
        <w:t xml:space="preserve">   hydrate    </w:t>
      </w:r>
      <w:r>
        <w:t xml:space="preserve">   molecular    </w:t>
      </w:r>
      <w:r>
        <w:t xml:space="preserve">   empirical     </w:t>
      </w:r>
      <w:r>
        <w:t xml:space="preserve">   percent composition    </w:t>
      </w:r>
      <w:r>
        <w:t xml:space="preserve">   molar mass    </w:t>
      </w:r>
      <w:r>
        <w:t xml:space="preserve">   Avogadros number    </w:t>
      </w:r>
      <w:r>
        <w:t xml:space="preserve">   mole    </w:t>
      </w:r>
      <w:r>
        <w:t xml:space="preserve">   solvent    </w:t>
      </w:r>
      <w:r>
        <w:t xml:space="preserve">   solute    </w:t>
      </w:r>
      <w:r>
        <w:t xml:space="preserve">   aqueous    </w:t>
      </w:r>
      <w:r>
        <w:t xml:space="preserve">   complete ionic    </w:t>
      </w:r>
      <w:r>
        <w:t xml:space="preserve">   net ionic    </w:t>
      </w:r>
      <w:r>
        <w:t xml:space="preserve">   precipitate    </w:t>
      </w:r>
      <w:r>
        <w:t xml:space="preserve">   single replacement    </w:t>
      </w:r>
      <w:r>
        <w:t xml:space="preserve">   decomposition    </w:t>
      </w:r>
      <w:r>
        <w:t xml:space="preserve">   combustion    </w:t>
      </w:r>
      <w:r>
        <w:t xml:space="preserve">   synthesis    </w:t>
      </w:r>
      <w:r>
        <w:t xml:space="preserve">   coefficient    </w:t>
      </w:r>
      <w:r>
        <w:t xml:space="preserve">   reactants    </w:t>
      </w:r>
      <w:r>
        <w:t xml:space="preserve">   products    </w:t>
      </w:r>
      <w:r>
        <w:t xml:space="preserve">   chemical reaction    </w:t>
      </w:r>
      <w:r>
        <w:t xml:space="preserve">   resonance    </w:t>
      </w:r>
      <w:r>
        <w:t xml:space="preserve">   pi    </w:t>
      </w:r>
      <w:r>
        <w:t xml:space="preserve">   sigma    </w:t>
      </w:r>
      <w:r>
        <w:t xml:space="preserve">   covalent    </w:t>
      </w:r>
      <w:r>
        <w:t xml:space="preserve">   molecule    </w:t>
      </w:r>
      <w:r>
        <w:t xml:space="preserve">   delocalized    </w:t>
      </w:r>
      <w:r>
        <w:t xml:space="preserve">   polyatomic    </w:t>
      </w:r>
      <w:r>
        <w:t xml:space="preserve">   formula unit    </w:t>
      </w:r>
      <w:r>
        <w:t xml:space="preserve">   ionic    </w:t>
      </w:r>
      <w:r>
        <w:t xml:space="preserve">   anion    </w:t>
      </w:r>
      <w:r>
        <w:t xml:space="preserve">   cation    </w:t>
      </w:r>
      <w:r>
        <w:t xml:space="preserve">   valence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Practice</dc:title>
  <dcterms:created xsi:type="dcterms:W3CDTF">2021-10-11T03:43:38Z</dcterms:created>
  <dcterms:modified xsi:type="dcterms:W3CDTF">2021-10-11T03:43:38Z</dcterms:modified>
</cp:coreProperties>
</file>