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Covalent    </w:t>
      </w:r>
      <w:r>
        <w:t xml:space="preserve">   Decomposition    </w:t>
      </w:r>
      <w:r>
        <w:t xml:space="preserve">   Diatomic    </w:t>
      </w:r>
      <w:r>
        <w:t xml:space="preserve">   Grams    </w:t>
      </w:r>
      <w:r>
        <w:t xml:space="preserve">   Molar Mass    </w:t>
      </w:r>
      <w:r>
        <w:t xml:space="preserve">   Moles    </w:t>
      </w:r>
      <w:r>
        <w:t xml:space="preserve">   Polyatomic    </w:t>
      </w:r>
      <w:r>
        <w:t xml:space="preserve">   Precipitates    </w:t>
      </w:r>
      <w:r>
        <w:t xml:space="preserve">   Product    </w:t>
      </w:r>
      <w:r>
        <w:t xml:space="preserve">   Reactant    </w:t>
      </w:r>
      <w:r>
        <w:t xml:space="preserve">   Stoichiometry    </w:t>
      </w:r>
      <w:r>
        <w:t xml:space="preserve">   Synthesis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2021-10-11T03:44:33Z</dcterms:created>
  <dcterms:modified xsi:type="dcterms:W3CDTF">2021-10-11T03:44:33Z</dcterms:modified>
</cp:coreProperties>
</file>