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metallic    </w:t>
      </w:r>
      <w:r>
        <w:t xml:space="preserve">   covalent    </w:t>
      </w:r>
      <w:r>
        <w:t xml:space="preserve">   ionic    </w:t>
      </w:r>
      <w:r>
        <w:t xml:space="preserve">   physical change    </w:t>
      </w:r>
      <w:r>
        <w:t xml:space="preserve">   surface area    </w:t>
      </w:r>
      <w:r>
        <w:t xml:space="preserve">   word equation    </w:t>
      </w:r>
      <w:r>
        <w:t xml:space="preserve">   chemical equation    </w:t>
      </w:r>
      <w:r>
        <w:t xml:space="preserve">   ion    </w:t>
      </w:r>
      <w:r>
        <w:t xml:space="preserve">   electron configuration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compound    </w:t>
      </w:r>
      <w:r>
        <w:t xml:space="preserve">   element    </w:t>
      </w:r>
      <w:r>
        <w:t xml:space="preserve">   atomic mass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key words</dc:title>
  <dcterms:created xsi:type="dcterms:W3CDTF">2021-10-12T20:43:39Z</dcterms:created>
  <dcterms:modified xsi:type="dcterms:W3CDTF">2021-10-12T20:43:39Z</dcterms:modified>
</cp:coreProperties>
</file>