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of Foods: 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sucrose    </w:t>
      </w:r>
      <w:r>
        <w:t xml:space="preserve">   complex    </w:t>
      </w:r>
      <w:r>
        <w:t xml:space="preserve">   simple    </w:t>
      </w:r>
      <w:r>
        <w:t xml:space="preserve">   sugars    </w:t>
      </w:r>
      <w:r>
        <w:t xml:space="preserve">   fructose    </w:t>
      </w:r>
      <w:r>
        <w:t xml:space="preserve">   fiber    </w:t>
      </w:r>
      <w:r>
        <w:t xml:space="preserve">   starch    </w:t>
      </w:r>
      <w:r>
        <w:t xml:space="preserve">   polysaccharides    </w:t>
      </w:r>
      <w:r>
        <w:t xml:space="preserve">   disaccharides    </w:t>
      </w:r>
      <w:r>
        <w:t xml:space="preserve">   glucose    </w:t>
      </w:r>
      <w:r>
        <w:t xml:space="preserve">   monosaccharides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Foods: Carbohydrates</dc:title>
  <dcterms:created xsi:type="dcterms:W3CDTF">2021-10-12T20:41:52Z</dcterms:created>
  <dcterms:modified xsi:type="dcterms:W3CDTF">2021-10-12T20:41:52Z</dcterms:modified>
</cp:coreProperties>
</file>