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 &amp; Neglect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allowing the child to talk and work out problems in a safe/confidential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worthlessness, may present by sadness or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many risk factors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abuse characterized by acts of violence, such as hitting or kicking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should know signs and symptoms of child abuse and the National Abuse Hotline Number so they can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discoloration of the skin from an act of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pharmacologic therapy used to reduce pain, treat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in a bone; may or may not be treated and/or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using demeaning language to belittle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abuse characterized by inappropriate touching or contact with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failing to properly care for a child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Sexual    </w:t>
      </w:r>
      <w:r>
        <w:t xml:space="preserve">   Neglect    </w:t>
      </w:r>
      <w:r>
        <w:t xml:space="preserve">   Psychosocial     </w:t>
      </w:r>
      <w:r>
        <w:t xml:space="preserve">   Counseling    </w:t>
      </w:r>
      <w:r>
        <w:t xml:space="preserve">   Relationship    </w:t>
      </w:r>
      <w:r>
        <w:t xml:space="preserve">   Bruise    </w:t>
      </w:r>
      <w:r>
        <w:t xml:space="preserve">   Fracture    </w:t>
      </w:r>
      <w:r>
        <w:t xml:space="preserve">   Depression    </w:t>
      </w:r>
      <w:r>
        <w:t xml:space="preserve">   Medication    </w:t>
      </w:r>
      <w:r>
        <w:t xml:space="preserve">   Report    </w:t>
      </w:r>
      <w:r>
        <w:t xml:space="preserve">   Substance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&amp; Neglect </dc:title>
  <dcterms:created xsi:type="dcterms:W3CDTF">2021-10-11T03:45:14Z</dcterms:created>
  <dcterms:modified xsi:type="dcterms:W3CDTF">2021-10-11T03:45:14Z</dcterms:modified>
</cp:coreProperties>
</file>