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cerebral palsy    </w:t>
      </w:r>
      <w:r>
        <w:t xml:space="preserve">   mental health    </w:t>
      </w:r>
      <w:r>
        <w:t xml:space="preserve">   birth defects    </w:t>
      </w:r>
      <w:r>
        <w:t xml:space="preserve">   swollen glands    </w:t>
      </w:r>
      <w:r>
        <w:t xml:space="preserve">   high temperature    </w:t>
      </w:r>
      <w:r>
        <w:t xml:space="preserve">   open wounds    </w:t>
      </w:r>
      <w:r>
        <w:t xml:space="preserve">   toxoplasmas    </w:t>
      </w:r>
      <w:r>
        <w:t xml:space="preserve">   reddish skin    </w:t>
      </w:r>
      <w:r>
        <w:t xml:space="preserve">   aching muscles    </w:t>
      </w:r>
      <w:r>
        <w:t xml:space="preserve">   toxoplasmosis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</dc:title>
  <dcterms:created xsi:type="dcterms:W3CDTF">2021-10-11T03:44:30Z</dcterms:created>
  <dcterms:modified xsi:type="dcterms:W3CDTF">2021-10-11T03:44:30Z</dcterms:modified>
</cp:coreProperties>
</file>