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and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BCG    </w:t>
      </w:r>
      <w:r>
        <w:t xml:space="preserve">   Nutrition    </w:t>
      </w:r>
      <w:r>
        <w:t xml:space="preserve">   Infancy    </w:t>
      </w:r>
      <w:r>
        <w:t xml:space="preserve">   Heredity    </w:t>
      </w:r>
      <w:r>
        <w:t xml:space="preserve">   Mature    </w:t>
      </w:r>
      <w:r>
        <w:t xml:space="preserve">   Immunization    </w:t>
      </w:r>
      <w:r>
        <w:t xml:space="preserve">   Bottle feeding    </w:t>
      </w:r>
      <w:r>
        <w:t xml:space="preserve">   Natural feeding    </w:t>
      </w:r>
      <w:r>
        <w:t xml:space="preserve">   Breast Feeding    </w:t>
      </w:r>
      <w:r>
        <w:t xml:space="preserve">   Development    </w:t>
      </w:r>
      <w:r>
        <w:t xml:space="preserve">   Growth    </w:t>
      </w:r>
      <w:r>
        <w:t xml:space="preserve">   Colostrum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and care</dc:title>
  <dcterms:created xsi:type="dcterms:W3CDTF">2021-10-11T03:45:14Z</dcterms:created>
  <dcterms:modified xsi:type="dcterms:W3CDTF">2021-10-11T03:45:14Z</dcterms:modified>
</cp:coreProperties>
</file>