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of the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Obedient    </w:t>
      </w:r>
      <w:r>
        <w:t xml:space="preserve">   Old Testament    </w:t>
      </w:r>
      <w:r>
        <w:t xml:space="preserve">   Idols    </w:t>
      </w:r>
      <w:r>
        <w:t xml:space="preserve">   Knowledge    </w:t>
      </w:r>
      <w:r>
        <w:t xml:space="preserve">   Blessings    </w:t>
      </w:r>
      <w:r>
        <w:t xml:space="preserve">   Repentance    </w:t>
      </w:r>
      <w:r>
        <w:t xml:space="preserve">   Loammi    </w:t>
      </w:r>
      <w:r>
        <w:t xml:space="preserve">   Lo-Ruhamah    </w:t>
      </w:r>
      <w:r>
        <w:t xml:space="preserve">   Jezreel    </w:t>
      </w:r>
      <w:r>
        <w:t xml:space="preserve">   Gomer    </w:t>
      </w:r>
      <w:r>
        <w:t xml:space="preserve">   Israel    </w:t>
      </w:r>
      <w:r>
        <w:t xml:space="preserve">   Lord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the Prophet</dc:title>
  <dcterms:created xsi:type="dcterms:W3CDTF">2021-10-11T03:47:05Z</dcterms:created>
  <dcterms:modified xsi:type="dcterms:W3CDTF">2021-10-11T03:47:05Z</dcterms:modified>
</cp:coreProperties>
</file>