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SpeaksUp    </w:t>
      </w:r>
      <w:r>
        <w:t xml:space="preserve">   Influences    </w:t>
      </w:r>
      <w:r>
        <w:t xml:space="preserve">   Advises    </w:t>
      </w:r>
      <w:r>
        <w:t xml:space="preserve">   Listens    </w:t>
      </w:r>
      <w:r>
        <w:t xml:space="preserve">   Supports    </w:t>
      </w:r>
      <w:r>
        <w:t xml:space="preserve">   Sally    </w:t>
      </w:r>
      <w:r>
        <w:t xml:space="preserve">   decisions    </w:t>
      </w:r>
      <w:r>
        <w:t xml:space="preserve">   develop    </w:t>
      </w:r>
      <w:r>
        <w:t xml:space="preserve">   survive    </w:t>
      </w:r>
      <w:r>
        <w:t xml:space="preserve">   safe    </w:t>
      </w:r>
      <w:r>
        <w:t xml:space="preserve">   rights    </w:t>
      </w:r>
      <w:r>
        <w:t xml:space="preserve">   UNCRC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Rights</dc:title>
  <dcterms:created xsi:type="dcterms:W3CDTF">2021-10-11T03:46:26Z</dcterms:created>
  <dcterms:modified xsi:type="dcterms:W3CDTF">2021-10-11T03:46:26Z</dcterms:modified>
</cp:coreProperties>
</file>