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Chlamydia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abstinence    </w:t>
      </w:r>
      <w:r>
        <w:t xml:space="preserve">   antibiotics    </w:t>
      </w:r>
      <w:r>
        <w:t xml:space="preserve">   bacteria    </w:t>
      </w:r>
      <w:r>
        <w:t xml:space="preserve">   chlamydia    </w:t>
      </w:r>
      <w:r>
        <w:t xml:space="preserve">   condoms    </w:t>
      </w:r>
      <w:r>
        <w:t xml:space="preserve">   intercourse    </w:t>
      </w:r>
      <w:r>
        <w:t xml:space="preserve">   penis    </w:t>
      </w:r>
      <w:r>
        <w:t xml:space="preserve">   screening    </w:t>
      </w:r>
      <w:r>
        <w:t xml:space="preserve">   STI    </w:t>
      </w:r>
      <w:r>
        <w:t xml:space="preserve">   symptoms    </w:t>
      </w:r>
      <w:r>
        <w:t xml:space="preserve">   urine    </w:t>
      </w:r>
      <w:r>
        <w:t xml:space="preserve">   vagina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Chlamydia Word Search</dc:title>
  <dcterms:created xsi:type="dcterms:W3CDTF">2021-10-11T03:47:55Z</dcterms:created>
  <dcterms:modified xsi:type="dcterms:W3CDTF">2021-10-11T03:47:55Z</dcterms:modified>
</cp:coreProperties>
</file>