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Mars    </w:t>
      </w:r>
      <w:r>
        <w:t xml:space="preserve">   Kit Kat    </w:t>
      </w:r>
      <w:r>
        <w:t xml:space="preserve">   Ferrero Rocher    </w:t>
      </w:r>
      <w:r>
        <w:t xml:space="preserve">   Cadbury    </w:t>
      </w:r>
      <w:r>
        <w:t xml:space="preserve">   Galaxy    </w:t>
      </w:r>
      <w:r>
        <w:t xml:space="preserve">   Patchi    </w:t>
      </w:r>
      <w:r>
        <w:t xml:space="preserve">   Ghirardelli    </w:t>
      </w:r>
      <w:r>
        <w:t xml:space="preserve">   Lindt &amp; Sprungli    </w:t>
      </w:r>
      <w:r>
        <w:t xml:space="preserve">   Guylian    </w:t>
      </w:r>
      <w:r>
        <w:t xml:space="preserve">   Toblerone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Brands</dc:title>
  <dcterms:created xsi:type="dcterms:W3CDTF">2021-10-11T03:48:37Z</dcterms:created>
  <dcterms:modified xsi:type="dcterms:W3CDTF">2021-10-11T03:48:37Z</dcterms:modified>
</cp:coreProperties>
</file>