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Justice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Secular Franciscan    </w:t>
      </w:r>
      <w:r>
        <w:t xml:space="preserve">   Saint Elizabeth of Hungry    </w:t>
      </w:r>
      <w:r>
        <w:t xml:space="preserve">   Values    </w:t>
      </w:r>
      <w:r>
        <w:t xml:space="preserve">   Saint    </w:t>
      </w:r>
      <w:r>
        <w:t xml:space="preserve">   Moral    </w:t>
      </w:r>
      <w:r>
        <w:t xml:space="preserve">   Faithful    </w:t>
      </w:r>
      <w:r>
        <w:t xml:space="preserve">   Human Person    </w:t>
      </w:r>
      <w:r>
        <w:t xml:space="preserve">   Life    </w:t>
      </w:r>
      <w:r>
        <w:t xml:space="preserve">   Dignity    </w:t>
      </w:r>
      <w:r>
        <w:t xml:space="preserve">   Catholic Social Teaching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Justice Project </dc:title>
  <dcterms:created xsi:type="dcterms:W3CDTF">2021-10-11T03:50:20Z</dcterms:created>
  <dcterms:modified xsi:type="dcterms:W3CDTF">2021-10-11T03:50:20Z</dcterms:modified>
</cp:coreProperties>
</file>