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Grinch    </w:t>
      </w:r>
      <w:r>
        <w:t xml:space="preserve">   Ornaments    </w:t>
      </w:r>
      <w:r>
        <w:t xml:space="preserve">   Snow    </w:t>
      </w:r>
      <w:r>
        <w:t xml:space="preserve">   Bells    </w:t>
      </w:r>
      <w:r>
        <w:t xml:space="preserve">   Chimney    </w:t>
      </w:r>
      <w:r>
        <w:t xml:space="preserve">   Stocking    </w:t>
      </w:r>
      <w:r>
        <w:t xml:space="preserve">   Merry    </w:t>
      </w:r>
      <w:r>
        <w:t xml:space="preserve">   Presents    </w:t>
      </w:r>
      <w:r>
        <w:t xml:space="preserve">   Santa    </w:t>
      </w:r>
      <w:r>
        <w:t xml:space="preserve">   Sleigh    </w:t>
      </w:r>
      <w:r>
        <w:t xml:space="preserve">   Elf    </w:t>
      </w:r>
      <w:r>
        <w:t xml:space="preserve">   Rudolph    </w:t>
      </w:r>
      <w:r>
        <w:t xml:space="preserve">   Lights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