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2019 (Another Pop Pop Mystery)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Destination of Saknussemm and 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Superman's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Neater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Meatloaf Prayed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Counterpoint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Four Movements in C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 Yuks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Marilyn and 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Edible Thistle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 Leg of an Airplane's Journey Before Taxiing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Beaver's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Colbert's Speech Regarding Princesses and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Name of the Protagonist's Aunt (also, a Roman Goddess)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Journalist Earnie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Gridiron Ball-Carrier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A, in 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Persia, formerly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Figure Out Through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Military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Drinks Made from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First and Middle Name of the Protagonist (shared with a US Pres.)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Go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Requires Probable Cause Before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Namely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Insignificant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In Danger of Being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How Far Izzo's Team Advanced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 Radius is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Harvest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Belgian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Riverbank Romper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Didier and Weakley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Founded Hogwarts Along with Godric, Rowena, and Salazar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Uniform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Yonder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Life of Riley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Trireme 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of Debris Formed When Two Glaciers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Exclamations on Talk Like a Pirate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Edible Iceberg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Can Start a -phyte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Russian Orbiter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43,560 Squart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Join by 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Knocks the Socks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 Codename is "Radiance"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Boarding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Bart or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Boxite and Silicate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Prostegious Family Name of the Protagonist (also, a Cold Season Hazard)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Hawaiian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Gift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Nuclear Fission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Band Teachers Favorite Mushroom?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Nanny Goat has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"Yuck"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He Went Through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Home Health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Black Cat or Spilt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Brit. lexicon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Put Into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Road Atlas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Parched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Hit or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Spanish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Opal Birthstone Month (abbr.)</w:t>
            </w:r>
          </w:p>
        </w:tc>
      </w:tr>
    </w:tbl>
    <w:p>
      <w:pPr>
        <w:pStyle w:val="WordBankLarge"/>
      </w:pPr>
      <w:r>
        <w:t xml:space="preserve">   reactorcore    </w:t>
      </w:r>
      <w:r>
        <w:t xml:space="preserve">   beethovensfifth    </w:t>
      </w:r>
      <w:r>
        <w:t xml:space="preserve">   commencementaddress    </w:t>
      </w:r>
      <w:r>
        <w:t xml:space="preserve">   centeroftheearth    </w:t>
      </w:r>
      <w:r>
        <w:t xml:space="preserve">   headoflettuce    </w:t>
      </w:r>
      <w:r>
        <w:t xml:space="preserve">   demifinale    </w:t>
      </w:r>
      <w:r>
        <w:t xml:space="preserve">   end of time    </w:t>
      </w:r>
      <w:r>
        <w:t xml:space="preserve">   ardichokeheart    </w:t>
      </w:r>
      <w:r>
        <w:t xml:space="preserve">   finalapproach    </w:t>
      </w:r>
      <w:r>
        <w:t xml:space="preserve">   medialmoraine    </w:t>
      </w:r>
      <w:r>
        <w:t xml:space="preserve">   fourthamendment    </w:t>
      </w:r>
      <w:r>
        <w:t xml:space="preserve">   winterslip    </w:t>
      </w:r>
      <w:r>
        <w:t xml:space="preserve">   johnquincy    </w:t>
      </w:r>
      <w:r>
        <w:t xml:space="preserve">   minerva    </w:t>
      </w:r>
      <w:r>
        <w:t xml:space="preserve">   twerp    </w:t>
      </w:r>
      <w:r>
        <w:t xml:space="preserve">   starr    </w:t>
      </w:r>
      <w:r>
        <w:t xml:space="preserve">   maui    </w:t>
      </w:r>
      <w:r>
        <w:t xml:space="preserve">   enslave    </w:t>
      </w:r>
      <w:r>
        <w:t xml:space="preserve">   unison    </w:t>
      </w:r>
      <w:r>
        <w:t xml:space="preserve">   verb    </w:t>
      </w:r>
      <w:r>
        <w:t xml:space="preserve">   pats    </w:t>
      </w:r>
      <w:r>
        <w:t xml:space="preserve">   Helga    </w:t>
      </w:r>
      <w:r>
        <w:t xml:space="preserve">   arrs    </w:t>
      </w:r>
      <w:r>
        <w:t xml:space="preserve">   lobo    </w:t>
      </w:r>
      <w:r>
        <w:t xml:space="preserve">   hornofplenty    </w:t>
      </w:r>
      <w:r>
        <w:t xml:space="preserve">   maliaobama    </w:t>
      </w:r>
      <w:r>
        <w:t xml:space="preserve">   infer    </w:t>
      </w:r>
      <w:r>
        <w:t xml:space="preserve">   lols    </w:t>
      </w:r>
      <w:r>
        <w:t xml:space="preserve">   invoice    </w:t>
      </w:r>
      <w:r>
        <w:t xml:space="preserve">   chino    </w:t>
      </w:r>
      <w:r>
        <w:t xml:space="preserve">   towit    </w:t>
      </w:r>
      <w:r>
        <w:t xml:space="preserve">   atstake    </w:t>
      </w:r>
      <w:r>
        <w:t xml:space="preserve">   burgle    </w:t>
      </w:r>
      <w:r>
        <w:t xml:space="preserve">   dante    </w:t>
      </w:r>
      <w:r>
        <w:t xml:space="preserve">   radon    </w:t>
      </w:r>
      <w:r>
        <w:t xml:space="preserve">   otter    </w:t>
      </w:r>
      <w:r>
        <w:t xml:space="preserve">   tidyup    </w:t>
      </w:r>
      <w:r>
        <w:t xml:space="preserve">   oed    </w:t>
      </w:r>
      <w:r>
        <w:t xml:space="preserve">   lei    </w:t>
      </w:r>
      <w:r>
        <w:t xml:space="preserve">   rte    </w:t>
      </w:r>
      <w:r>
        <w:t xml:space="preserve">   neo    </w:t>
      </w:r>
      <w:r>
        <w:t xml:space="preserve">   osu    </w:t>
      </w:r>
      <w:r>
        <w:t xml:space="preserve">   xrayvision    </w:t>
      </w:r>
      <w:r>
        <w:t xml:space="preserve">   yser    </w:t>
      </w:r>
      <w:r>
        <w:t xml:space="preserve">   rusher    </w:t>
      </w:r>
      <w:r>
        <w:t xml:space="preserve">   weld    </w:t>
      </w:r>
      <w:r>
        <w:t xml:space="preserve">   arid    </w:t>
      </w:r>
      <w:r>
        <w:t xml:space="preserve">   forearm    </w:t>
      </w:r>
      <w:r>
        <w:t xml:space="preserve">   ugh    </w:t>
      </w:r>
      <w:r>
        <w:t xml:space="preserve">   ores    </w:t>
      </w:r>
      <w:r>
        <w:t xml:space="preserve">   acre    </w:t>
      </w:r>
      <w:r>
        <w:t xml:space="preserve">   omen    </w:t>
      </w:r>
      <w:r>
        <w:t xml:space="preserve">   hornes    </w:t>
      </w:r>
      <w:r>
        <w:t xml:space="preserve">   ease    </w:t>
      </w:r>
      <w:r>
        <w:t xml:space="preserve">   une    </w:t>
      </w:r>
      <w:r>
        <w:t xml:space="preserve">   oct    </w:t>
      </w:r>
      <w:r>
        <w:t xml:space="preserve">   span    </w:t>
      </w:r>
      <w:r>
        <w:t xml:space="preserve">   mir    </w:t>
      </w:r>
      <w:r>
        <w:t xml:space="preserve">   oar    </w:t>
      </w:r>
      <w:r>
        <w:t xml:space="preserve">   usaf    </w:t>
      </w:r>
      <w:r>
        <w:t xml:space="preserve">   iran    </w:t>
      </w:r>
      <w:r>
        <w:t xml:space="preserve">   ens    </w:t>
      </w:r>
      <w:r>
        <w:t xml:space="preserve">   rums    </w:t>
      </w:r>
      <w:r>
        <w:t xml:space="preserve">   she    </w:t>
      </w:r>
      <w:r>
        <w:t xml:space="preserve">   pyle    </w:t>
      </w:r>
      <w:r>
        <w:t xml:space="preserve">   awes    </w:t>
      </w:r>
      <w:r>
        <w:t xml:space="preserve">   Lucs    </w:t>
      </w:r>
      <w:r>
        <w:t xml:space="preserve">   preppie    </w:t>
      </w:r>
      <w:r>
        <w:t xml:space="preserve">   grainbin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2019 (Another Pop Pop Mystery)</dc:title>
  <dcterms:created xsi:type="dcterms:W3CDTF">2021-10-11T03:53:58Z</dcterms:created>
  <dcterms:modified xsi:type="dcterms:W3CDTF">2021-10-11T03:53:58Z</dcterms:modified>
</cp:coreProperties>
</file>