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Christo and Jeanne-Claude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Oil Barrels    </w:t>
      </w:r>
      <w:r>
        <w:t xml:space="preserve">   Over the River    </w:t>
      </w:r>
      <w:r>
        <w:t xml:space="preserve">   Running Fence    </w:t>
      </w:r>
      <w:r>
        <w:t xml:space="preserve">   Surrounded Islands    </w:t>
      </w:r>
      <w:r>
        <w:t xml:space="preserve">   The Floating Piers    </w:t>
      </w:r>
      <w:r>
        <w:t xml:space="preserve">   The Mastaba    </w:t>
      </w:r>
      <w:r>
        <w:t xml:space="preserve">   Valley Curtain    </w:t>
      </w:r>
      <w:r>
        <w:t xml:space="preserve">   Wrapped Coast    </w:t>
      </w:r>
      <w:r>
        <w:t xml:space="preserve">   Wrapped Trees    </w:t>
      </w:r>
      <w:r>
        <w:t xml:space="preserve">   Wrapped Walk 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 and Jeanne-Claude Word Search</dc:title>
  <dcterms:created xsi:type="dcterms:W3CDTF">2021-10-11T03:58:59Z</dcterms:created>
  <dcterms:modified xsi:type="dcterms:W3CDTF">2021-10-11T03:58:59Z</dcterms:modified>
</cp:coreProperties>
</file>