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Ch.'s 4-6 (Medication Therapy, Administering Parenteral Medications, &amp;  Vitamins/Herbs)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Hydrating Solution    </w:t>
      </w:r>
      <w:r>
        <w:t xml:space="preserve">   Phlebitis    </w:t>
      </w:r>
      <w:r>
        <w:t xml:space="preserve">   Intramuscular    </w:t>
      </w:r>
      <w:r>
        <w:t xml:space="preserve">   Parenteral Routes    </w:t>
      </w:r>
      <w:r>
        <w:t xml:space="preserve">   Principles of Charting    </w:t>
      </w:r>
      <w:r>
        <w:t xml:space="preserve">   SOAP Method    </w:t>
      </w:r>
      <w:r>
        <w:t xml:space="preserve">   POMR    </w:t>
      </w:r>
      <w:r>
        <w:t xml:space="preserve">   The Seven Rights    </w:t>
      </w:r>
      <w:r>
        <w:t xml:space="preserve">   Kardex    </w:t>
      </w:r>
      <w:r>
        <w:t xml:space="preserve">   Standing Order    </w:t>
      </w:r>
      <w:r>
        <w:t xml:space="preserve">   Dosage    </w:t>
      </w:r>
      <w:r>
        <w:t xml:space="preserve">   Topical    </w:t>
      </w:r>
      <w:r>
        <w:t xml:space="preserve">   Sublingual    </w:t>
      </w:r>
      <w:r>
        <w:t xml:space="preserve">   Intradermal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Ch.'s 4-6 (Medication Therapy, Administering Parenteral Medications, &amp;  Vitamins/Herbs)</dc:title>
  <dcterms:created xsi:type="dcterms:W3CDTF">2021-10-11T03:12:02Z</dcterms:created>
  <dcterms:modified xsi:type="dcterms:W3CDTF">2021-10-11T03:12:02Z</dcterms:modified>
</cp:coreProperties>
</file>