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Circadian Rhythm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Rhythms that take longer than a day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bodys internal biological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an exogenous zeitgeber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Cycles that occur once every 24hours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environmental cues that affect the bodys biological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findings from a study can be applied to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Rhythms that occur many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og an endogenous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researcher into endogenous pacemakers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rhythms that can take several months or even years to complete</w:t>
            </w:r>
          </w:p>
        </w:tc>
      </w:tr>
    </w:tbl>
    <w:p>
      <w:pPr>
        <w:pStyle w:val="WordBankMedium"/>
      </w:pPr>
      <w:r>
        <w:t xml:space="preserve">   circadian rhythm    </w:t>
      </w:r>
      <w:r>
        <w:t xml:space="preserve">   endogenous pacemakers    </w:t>
      </w:r>
      <w:r>
        <w:t xml:space="preserve">   exogenous zeitgebers    </w:t>
      </w:r>
      <w:r>
        <w:t xml:space="preserve">   ultradian    </w:t>
      </w:r>
      <w:r>
        <w:t xml:space="preserve">   infradian    </w:t>
      </w:r>
      <w:r>
        <w:t xml:space="preserve">   circannual    </w:t>
      </w:r>
      <w:r>
        <w:t xml:space="preserve">   generalisation    </w:t>
      </w:r>
      <w:r>
        <w:t xml:space="preserve">   light    </w:t>
      </w:r>
      <w:r>
        <w:t xml:space="preserve">   melatonin    </w:t>
      </w:r>
      <w:r>
        <w:t xml:space="preserve">   siffre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Circadian Rhythm</dc:title>
  <dcterms:created xsi:type="dcterms:W3CDTF">2021-10-11T04:02:37Z</dcterms:created>
  <dcterms:modified xsi:type="dcterms:W3CDTF">2021-10-11T04:02:37Z</dcterms:modified>
</cp:coreProperties>
</file>