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Cathedral     </w:t>
      </w:r>
      <w:r>
        <w:t xml:space="preserve">   Houses of Parliament    </w:t>
      </w:r>
      <w:r>
        <w:t xml:space="preserve">   Buckingham palace    </w:t>
      </w:r>
      <w:r>
        <w:t xml:space="preserve">   Tower bridge    </w:t>
      </w:r>
      <w:r>
        <w:t xml:space="preserve">   Tourism    </w:t>
      </w:r>
      <w:r>
        <w:t xml:space="preserve">   Landmarks    </w:t>
      </w:r>
      <w:r>
        <w:t xml:space="preserve">   Shops    </w:t>
      </w:r>
      <w:r>
        <w:t xml:space="preserve">   Offices    </w:t>
      </w:r>
      <w:r>
        <w:t xml:space="preserve">   Cars    </w:t>
      </w:r>
      <w:r>
        <w:t xml:space="preserve">   Traffic light s    </w:t>
      </w:r>
      <w:r>
        <w:t xml:space="preserve">   Congestion     </w:t>
      </w:r>
      <w:r>
        <w:t xml:space="preserve">   Rural to urban migration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</dc:title>
  <dcterms:created xsi:type="dcterms:W3CDTF">2021-10-11T04:02:02Z</dcterms:created>
  <dcterms:modified xsi:type="dcterms:W3CDTF">2021-10-11T04:02:02Z</dcterms:modified>
</cp:coreProperties>
</file>