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Talcahuano    </w:t>
      </w:r>
      <w:r>
        <w:t xml:space="preserve">   Coyhaique    </w:t>
      </w:r>
      <w:r>
        <w:t xml:space="preserve">   Osorno    </w:t>
      </w:r>
      <w:r>
        <w:t xml:space="preserve">   Rancagua    </w:t>
      </w:r>
      <w:r>
        <w:t xml:space="preserve">   Talca    </w:t>
      </w:r>
      <w:r>
        <w:t xml:space="preserve">   Iquique    </w:t>
      </w:r>
      <w:r>
        <w:t xml:space="preserve">   Antofagasta    </w:t>
      </w:r>
      <w:r>
        <w:t xml:space="preserve">   Valdivia    </w:t>
      </w:r>
      <w:r>
        <w:t xml:space="preserve">   Temuco    </w:t>
      </w:r>
      <w:r>
        <w:t xml:space="preserve">   Arica    </w:t>
      </w:r>
      <w:r>
        <w:t xml:space="preserve">   Santiago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Chile</dc:title>
  <dcterms:created xsi:type="dcterms:W3CDTF">2021-10-11T04:02:27Z</dcterms:created>
  <dcterms:modified xsi:type="dcterms:W3CDTF">2021-10-11T04:02:27Z</dcterms:modified>
</cp:coreProperties>
</file>