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Civil Rights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6. </w:t>
            </w:r>
            <w:r>
              <w:t xml:space="preserve">administration of justice according to rules and principles</w:t>
            </w:r>
          </w:p>
          <w:p>
            <w:pPr>
              <w:keepLines/>
              <w:pStyle w:val="CluesTiny"/>
            </w:pPr>
            <w:r>
              <w:rPr>
                <w:b w:val="true"/>
                <w:bCs w:val="true"/>
              </w:rPr>
              <w:t xml:space="preserve">7. </w:t>
            </w:r>
            <w:r>
              <w:t xml:space="preserve">motivated by and directed toward some purpose or objective</w:t>
            </w:r>
          </w:p>
          <w:p>
            <w:pPr>
              <w:keepLines/>
              <w:pStyle w:val="CluesTiny"/>
            </w:pPr>
            <w:r>
              <w:rPr>
                <w:b w:val="true"/>
                <w:bCs w:val="true"/>
              </w:rPr>
              <w:t xml:space="preserve">8. </w:t>
            </w:r>
            <w:r>
              <w:t xml:space="preserve">a policy or program designed to reduce historic injustices committed against specific groups by making special efforts to provide members of these groups with access to educational and employment opportunities. </w:t>
            </w:r>
          </w:p>
          <w:p>
            <w:pPr>
              <w:keepLines/>
              <w:pStyle w:val="CluesTiny"/>
            </w:pPr>
            <w:r>
              <w:rPr>
                <w:b w:val="true"/>
                <w:bCs w:val="true"/>
              </w:rPr>
              <w:t xml:space="preserve">10. </w:t>
            </w:r>
            <w:r>
              <w:t xml:space="preserve">Court ruled that segregation was unconstitutional, overturned Plessey v Ferguson.</w:t>
            </w:r>
          </w:p>
        </w:tc>
        <w:tc>
          <w:p>
            <w:pPr>
              <w:pStyle w:val="CluesTiny"/>
            </w:pPr>
            <w:r>
              <w:rPr>
                <w:b w:val="true"/>
                <w:bCs w:val="true"/>
              </w:rPr>
              <w:t xml:space="preserve">Down</w:t>
            </w:r>
          </w:p>
          <w:p>
            <w:pPr>
              <w:keepLines/>
              <w:pStyle w:val="CluesTiny"/>
            </w:pPr>
            <w:r>
              <w:rPr>
                <w:b w:val="true"/>
                <w:bCs w:val="true"/>
              </w:rPr>
              <w:t xml:space="preserve">1. </w:t>
            </w:r>
            <w:r>
              <w:t xml:space="preserve">Racial segregation that is a direct result of law or official policy</w:t>
            </w:r>
          </w:p>
          <w:p>
            <w:pPr>
              <w:keepLines/>
              <w:pStyle w:val="CluesTiny"/>
            </w:pPr>
            <w:r>
              <w:rPr>
                <w:b w:val="true"/>
                <w:bCs w:val="true"/>
              </w:rPr>
              <w:t xml:space="preserve">2. </w:t>
            </w:r>
            <w:r>
              <w:t xml:space="preserve">the provision of the fourteenth amendment guaranteeing citizens "the equal protection of the laws." This Clause has been the basis for the civil rights of African Americans, women and other groups</w:t>
            </w:r>
          </w:p>
          <w:p>
            <w:pPr>
              <w:keepLines/>
              <w:pStyle w:val="CluesTiny"/>
            </w:pPr>
            <w:r>
              <w:rPr>
                <w:b w:val="true"/>
                <w:bCs w:val="true"/>
              </w:rPr>
              <w:t xml:space="preserve">3. </w:t>
            </w:r>
            <w:r>
              <w:t xml:space="preserve">Racial segregation that is not a direct result of law or government policy but is, instead, a reflection of residential patterns, income distributions, or other social factors </w:t>
            </w:r>
          </w:p>
          <w:p>
            <w:pPr>
              <w:keepLines/>
              <w:pStyle w:val="CluesTiny"/>
            </w:pPr>
            <w:r>
              <w:rPr>
                <w:b w:val="true"/>
                <w:bCs w:val="true"/>
              </w:rPr>
              <w:t xml:space="preserve">4. </w:t>
            </w:r>
            <w:r>
              <w:t xml:space="preserve">said "separate but equal"</w:t>
            </w:r>
          </w:p>
          <w:p>
            <w:pPr>
              <w:keepLines/>
              <w:pStyle w:val="CluesTiny"/>
            </w:pPr>
            <w:r>
              <w:rPr>
                <w:b w:val="true"/>
                <w:bCs w:val="true"/>
              </w:rPr>
              <w:t xml:space="preserve">5. </w:t>
            </w:r>
            <w:r>
              <w:t xml:space="preserve">unfair treatment of a person or group based on prejudice</w:t>
            </w:r>
          </w:p>
          <w:p>
            <w:pPr>
              <w:keepLines/>
              <w:pStyle w:val="CluesTiny"/>
            </w:pPr>
            <w:r>
              <w:rPr>
                <w:b w:val="true"/>
                <w:bCs w:val="true"/>
              </w:rPr>
              <w:t xml:space="preserve">9. </w:t>
            </w:r>
            <w:r>
              <w:t xml:space="preserve">rules the government must follow with regard to the treatment of individuals when collective decisions are made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Rights</dc:title>
  <dcterms:created xsi:type="dcterms:W3CDTF">2021-10-11T04:04:51Z</dcterms:created>
  <dcterms:modified xsi:type="dcterms:W3CDTF">2021-10-11T04:04:51Z</dcterms:modified>
</cp:coreProperties>
</file>