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commander of military division of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rebuilding that followed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amendment to the U.S. constitution that prohibits the federal and state governments from denying a citizen the right to vote based on the race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two-term senator with an outstanding record and a large campaign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 on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white Southerner who collaborated with northern Republicans during Reconstruction, often for personal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Thomas J. Jackson's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dedicated Union nurse who went on to found the American Red Cross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famous speech delivered by Abraham Lincoln in November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26-year-old actor and Southern sympathizer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executive order issued by Abraham Lincoln on January 1,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town where Lee and Grant met at a private home to arrange a Confederate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routes along which runaway slaves were helped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 for or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sixteenth elected president of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formal withdrawal of a state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commander of Confederate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slave whose taken to free territory by owner</w:t>
            </w:r>
          </w:p>
        </w:tc>
      </w:tr>
    </w:tbl>
    <w:p>
      <w:pPr>
        <w:pStyle w:val="WordBankLarge"/>
      </w:pPr>
      <w:r>
        <w:t xml:space="preserve">   secession    </w:t>
      </w:r>
      <w:r>
        <w:t xml:space="preserve">   Underground Railroad    </w:t>
      </w:r>
      <w:r>
        <w:t xml:space="preserve">   Confederacy    </w:t>
      </w:r>
      <w:r>
        <w:t xml:space="preserve">   Stephen Douglas    </w:t>
      </w:r>
      <w:r>
        <w:t xml:space="preserve">   Stonewall Jackson    </w:t>
      </w:r>
      <w:r>
        <w:t xml:space="preserve">   Robert E. Lee    </w:t>
      </w:r>
      <w:r>
        <w:t xml:space="preserve">   Clara Barton    </w:t>
      </w:r>
      <w:r>
        <w:t xml:space="preserve">   Gettysburg Address    </w:t>
      </w:r>
      <w:r>
        <w:t xml:space="preserve">   Appomattox Courthouse    </w:t>
      </w:r>
      <w:r>
        <w:t xml:space="preserve">   John Wilkes Booth    </w:t>
      </w:r>
      <w:r>
        <w:t xml:space="preserve">   Reconstruction    </w:t>
      </w:r>
      <w:r>
        <w:t xml:space="preserve">   15th Amendment    </w:t>
      </w:r>
      <w:r>
        <w:t xml:space="preserve">   Scalawag    </w:t>
      </w:r>
      <w:r>
        <w:t xml:space="preserve">   Popular Sovereignty    </w:t>
      </w:r>
      <w:r>
        <w:t xml:space="preserve">   Dred Scott    </w:t>
      </w:r>
      <w:r>
        <w:t xml:space="preserve">   Abraham Lincoln    </w:t>
      </w:r>
      <w:r>
        <w:t xml:space="preserve">   Fort Sumter    </w:t>
      </w:r>
      <w:r>
        <w:t xml:space="preserve">   Emancipation Proclamation    </w:t>
      </w:r>
      <w:r>
        <w:t xml:space="preserve">   income tax    </w:t>
      </w:r>
      <w:r>
        <w:t xml:space="preserve">   William Tecumseh Sherman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 Puzzle</dc:title>
  <dcterms:created xsi:type="dcterms:W3CDTF">2021-10-11T04:07:10Z</dcterms:created>
  <dcterms:modified xsi:type="dcterms:W3CDTF">2021-10-11T04:07:10Z</dcterms:modified>
</cp:coreProperties>
</file>