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 Trivia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Notorious Union Prison in Illinois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battle was made famous by Admiral Farragut's quote, "Damn the torpedoes!  Full speed ahead!"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Roommate and Union Major General killed during the Atlanta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Drafted by President Abraham Lincoln as a "War Measure"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General Lee's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cannoneer who fired the first artillery shell at Ft. Sumter to begin the American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distinctive shape a rail of track made when heated and wrapped around a tree that was ordered by Maj. Gen. Sherman during his Atlanta Campaign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Old Fuss and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Notorious Confederate prison in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Stated that war is the remedy our enemies have chosen and I say let us give them all they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Suggested by Union Quartermaster Meigs for as an alternate cemetery for Union killed in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First submarine also known as a "torpedo boat"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House where President Lincoln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Last Confederate state to re-enter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speech given by Abraham Lincoln in under 2 minutes that left the audience speechless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37.3775 degrees N, 78.7960 degrees 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Superintendent of Union Army nurses and advocated for the mentally ill as well as indigenous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famous by a bayonet charge ordered at the Battle of Gettysburg 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blockade plan against the Confederate States of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the Battle of Pittsburg Landing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Musket supplied to Union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Former U.S. President who sided and was elected to the Confederate House of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1864 Confederate forces charred logs to look like cannons to deter Union forces from attacking Shreveport Louisiana then the capitol of Louisiana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Noted that the Civil War began in his front yard and ended in his parlor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poet turned nurse for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Improved range and accuracy with the musket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Lt. General Pemberton and Maj. General Grant battled here to determine who controlled the Mississippi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Union Hospital nurse and administrator and lifelong advocate for Veterans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General Lee's pet during the Civil War who made sure he always had 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Confederate state to re-enter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Noted as the bloodiest day of battle during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graduated last in their class at West Point in 1846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nickname for General Ulysses S. Grant</w:t>
            </w:r>
          </w:p>
        </w:tc>
      </w:tr>
    </w:tbl>
    <w:p>
      <w:pPr>
        <w:pStyle w:val="WordBankLarge"/>
      </w:pPr>
      <w:r>
        <w:t xml:space="preserve">   Gettysburg    </w:t>
      </w:r>
      <w:r>
        <w:t xml:space="preserve">   WilmerMcLean    </w:t>
      </w:r>
      <w:r>
        <w:t xml:space="preserve">   Vicksburg    </w:t>
      </w:r>
      <w:r>
        <w:t xml:space="preserve">   Sherman    </w:t>
      </w:r>
      <w:r>
        <w:t xml:space="preserve">   Anaconda    </w:t>
      </w:r>
      <w:r>
        <w:t xml:space="preserve">   CSSHunley    </w:t>
      </w:r>
      <w:r>
        <w:t xml:space="preserve">   AbnerDoubleday    </w:t>
      </w:r>
      <w:r>
        <w:t xml:space="preserve">   CampDouglas    </w:t>
      </w:r>
      <w:r>
        <w:t xml:space="preserve">   20thMaine    </w:t>
      </w:r>
      <w:r>
        <w:t xml:space="preserve">   McPherson    </w:t>
      </w:r>
      <w:r>
        <w:t xml:space="preserve">   CampHumbug    </w:t>
      </w:r>
      <w:r>
        <w:t xml:space="preserve">   Springfield    </w:t>
      </w:r>
      <w:r>
        <w:t xml:space="preserve">   WaltWhitman    </w:t>
      </w:r>
      <w:r>
        <w:t xml:space="preserve">   Hen    </w:t>
      </w:r>
      <w:r>
        <w:t xml:space="preserve">   GettysburgAddress    </w:t>
      </w:r>
      <w:r>
        <w:t xml:space="preserve">   PetersenHouse    </w:t>
      </w:r>
      <w:r>
        <w:t xml:space="preserve">   Bowtie    </w:t>
      </w:r>
      <w:r>
        <w:t xml:space="preserve">   ClaudeMinie    </w:t>
      </w:r>
      <w:r>
        <w:t xml:space="preserve">   Andersonville    </w:t>
      </w:r>
      <w:r>
        <w:t xml:space="preserve">   EmancipationProclamation    </w:t>
      </w:r>
      <w:r>
        <w:t xml:space="preserve">   Shiloh    </w:t>
      </w:r>
      <w:r>
        <w:t xml:space="preserve">   ArlingtonCemetery    </w:t>
      </w:r>
      <w:r>
        <w:t xml:space="preserve">   Tennessee    </w:t>
      </w:r>
      <w:r>
        <w:t xml:space="preserve">   Georgia    </w:t>
      </w:r>
      <w:r>
        <w:t xml:space="preserve">   Beckerdyke    </w:t>
      </w:r>
      <w:r>
        <w:t xml:space="preserve">   Traveller    </w:t>
      </w:r>
      <w:r>
        <w:t xml:space="preserve">   JohnTyler    </w:t>
      </w:r>
      <w:r>
        <w:t xml:space="preserve">   DorotheaDix    </w:t>
      </w:r>
      <w:r>
        <w:t xml:space="preserve">   WinfieldScott    </w:t>
      </w:r>
      <w:r>
        <w:t xml:space="preserve">   AppomattoxCourthouse    </w:t>
      </w:r>
      <w:r>
        <w:t xml:space="preserve">   GeorgePickett    </w:t>
      </w:r>
      <w:r>
        <w:t xml:space="preserve">   BattleofMobileBay    </w:t>
      </w:r>
      <w:r>
        <w:t xml:space="preserve">   TheButcher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Trivia </dc:title>
  <dcterms:created xsi:type="dcterms:W3CDTF">2021-10-11T04:08:26Z</dcterms:created>
  <dcterms:modified xsi:type="dcterms:W3CDTF">2021-10-11T04:08:26Z</dcterms:modified>
</cp:coreProperties>
</file>