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Clara Barton and the Red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American    </w:t>
      </w:r>
      <w:r>
        <w:t xml:space="preserve">   Civil war    </w:t>
      </w:r>
      <w:r>
        <w:t xml:space="preserve">   Clarrisa    </w:t>
      </w:r>
      <w:r>
        <w:t xml:space="preserve">   Maryland    </w:t>
      </w:r>
      <w:r>
        <w:t xml:space="preserve">   Massachusetts    </w:t>
      </w:r>
      <w:r>
        <w:t xml:space="preserve">   Barton    </w:t>
      </w:r>
      <w:r>
        <w:t xml:space="preserve">   Clara    </w:t>
      </w:r>
      <w:r>
        <w:t xml:space="preserve">   Hospital    </w:t>
      </w:r>
      <w:r>
        <w:t xml:space="preserve">   Doctor    </w:t>
      </w:r>
      <w:r>
        <w:t xml:space="preserve">   War    </w:t>
      </w:r>
      <w:r>
        <w:t xml:space="preserve">   Medical    </w:t>
      </w:r>
      <w:r>
        <w:t xml:space="preserve">   Redcross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 and the Red Cross </dc:title>
  <dcterms:created xsi:type="dcterms:W3CDTF">2021-10-11T04:08:22Z</dcterms:created>
  <dcterms:modified xsi:type="dcterms:W3CDTF">2021-10-11T04:08:22Z</dcterms:modified>
</cp:coreProperties>
</file>