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living    </w:t>
      </w:r>
      <w:r>
        <w:t xml:space="preserve">   classification    </w:t>
      </w:r>
      <w:r>
        <w:t xml:space="preserve">   taxonomy    </w:t>
      </w:r>
      <w:r>
        <w:t xml:space="preserve">   species    </w:t>
      </w:r>
      <w:r>
        <w:t xml:space="preserve">   genus    </w:t>
      </w:r>
      <w:r>
        <w:t xml:space="preserve">   family    </w:t>
      </w:r>
      <w:r>
        <w:t xml:space="preserve">   order    </w:t>
      </w:r>
      <w:r>
        <w:t xml:space="preserve">   class    </w:t>
      </w:r>
      <w:r>
        <w:t xml:space="preserve">   phylum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Living Things</dc:title>
  <dcterms:created xsi:type="dcterms:W3CDTF">2021-10-11T04:10:59Z</dcterms:created>
  <dcterms:modified xsi:type="dcterms:W3CDTF">2021-10-11T04:10:59Z</dcterms:modified>
</cp:coreProperties>
</file>