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Claude Debussy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clair de lune    </w:t>
      </w:r>
      <w:r>
        <w:t xml:space="preserve">   nocturnes    </w:t>
      </w:r>
      <w:r>
        <w:t xml:space="preserve">   la mer    </w:t>
      </w:r>
      <w:r>
        <w:t xml:space="preserve">   cancer    </w:t>
      </w:r>
      <w:r>
        <w:t xml:space="preserve">   piano    </w:t>
      </w:r>
      <w:r>
        <w:t xml:space="preserve">   paris conservatory    </w:t>
      </w:r>
      <w:r>
        <w:t xml:space="preserve">   romantic period    </w:t>
      </w:r>
      <w:r>
        <w:t xml:space="preserve">   composer    </w:t>
      </w:r>
      <w:r>
        <w:t xml:space="preserve">   modern    </w:t>
      </w:r>
      <w:r>
        <w:t xml:space="preserve">   opera    </w:t>
      </w:r>
      <w:r>
        <w:t xml:space="preserve">    classical    </w:t>
      </w:r>
      <w:r>
        <w:t xml:space="preserve">   claude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Claude Debussy</dc:title>
  <dcterms:created xsi:type="dcterms:W3CDTF">2021-10-11T04:11:20Z</dcterms:created>
  <dcterms:modified xsi:type="dcterms:W3CDTF">2021-10-11T04:11:20Z</dcterms:modified>
</cp:coreProperties>
</file>