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Clay Marble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Counter    </w:t>
      </w:r>
      <w:r>
        <w:t xml:space="preserve">   Maimed    </w:t>
      </w:r>
      <w:r>
        <w:t xml:space="preserve">   Emigrate    </w:t>
      </w:r>
      <w:r>
        <w:t xml:space="preserve">   Ominous    </w:t>
      </w:r>
      <w:r>
        <w:t xml:space="preserve">   Retreat    </w:t>
      </w:r>
      <w:r>
        <w:t xml:space="preserve">   Reverie    </w:t>
      </w:r>
      <w:r>
        <w:t xml:space="preserve">   Sentries    </w:t>
      </w:r>
      <w:r>
        <w:t xml:space="preserve">   Stagnant    </w:t>
      </w:r>
      <w:r>
        <w:t xml:space="preserve">   Stifle    </w:t>
      </w:r>
      <w:r>
        <w:t xml:space="preserve">   Strenuous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Marble Word Search</dc:title>
  <dcterms:created xsi:type="dcterms:W3CDTF">2021-10-11T04:11:51Z</dcterms:created>
  <dcterms:modified xsi:type="dcterms:W3CDTF">2021-10-11T04:11:51Z</dcterms:modified>
</cp:coreProperties>
</file>