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Célèbres Cinq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COUR    </w:t>
      </w:r>
      <w:r>
        <w:t xml:space="preserve">   FEMME    </w:t>
      </w:r>
      <w:r>
        <w:t xml:space="preserve">   LOI    </w:t>
      </w:r>
      <w:r>
        <w:t xml:space="preserve">   CANADA    </w:t>
      </w:r>
      <w:r>
        <w:t xml:space="preserve">   CINQ    </w:t>
      </w:r>
      <w:r>
        <w:t xml:space="preserve">   PERSONNE    </w:t>
      </w:r>
      <w:r>
        <w:t xml:space="preserve">   MURPHY    </w:t>
      </w:r>
      <w:r>
        <w:t xml:space="preserve">   MCKINNEY    </w:t>
      </w:r>
      <w:r>
        <w:t xml:space="preserve">   PARLBY    </w:t>
      </w:r>
      <w:r>
        <w:t xml:space="preserve">   EDWARDS    </w:t>
      </w:r>
      <w:r>
        <w:t xml:space="preserve">   MCCLUNG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Célèbres Cinq</dc:title>
  <dcterms:created xsi:type="dcterms:W3CDTF">2021-10-11T03:04:02Z</dcterms:created>
  <dcterms:modified xsi:type="dcterms:W3CDTF">2021-10-11T03:04:02Z</dcterms:modified>
</cp:coreProperties>
</file>