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Clue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pPr>
              <w:pStyle w:val="CrossgridMedium"/>
            </w:pPr>
            <w:r>
              <w:t xml:space="preserve">8</w:t>
            </w:r>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small shaped piece of confectionery made with sugar</w:t>
            </w:r>
          </w:p>
          <w:p>
            <w:pPr>
              <w:keepLines/>
              <w:pStyle w:val="CluesMedium"/>
            </w:pPr>
            <w:r>
              <w:rPr>
                <w:b w:val="true"/>
                <w:bCs w:val="true"/>
              </w:rPr>
              <w:t xml:space="preserve">4. </w:t>
            </w:r>
            <w:r>
              <w:t xml:space="preserve">Denoting one or more people or things already mentioned or assumed to be common knowledge.</w:t>
            </w:r>
          </w:p>
          <w:p>
            <w:pPr>
              <w:keepLines/>
              <w:pStyle w:val="CluesMedium"/>
            </w:pPr>
            <w:r>
              <w:rPr>
                <w:b w:val="true"/>
                <w:bCs w:val="true"/>
              </w:rPr>
              <w:t xml:space="preserve">5. </w:t>
            </w:r>
            <w:r>
              <w:t xml:space="preserve">A container filled with explosive or incendiary material, designed to explode on impact or when detonated by a timing, proximity, or remote-control device.</w:t>
            </w:r>
          </w:p>
          <w:p>
            <w:pPr>
              <w:keepLines/>
              <w:pStyle w:val="CluesMedium"/>
            </w:pPr>
            <w:r>
              <w:rPr>
                <w:b w:val="true"/>
                <w:bCs w:val="true"/>
              </w:rPr>
              <w:t xml:space="preserve">6. </w:t>
            </w:r>
            <w:r>
              <w:t xml:space="preserve">A piece of evidence or information used in the detection of a crime.</w:t>
            </w:r>
          </w:p>
          <w:p>
            <w:pPr>
              <w:keepLines/>
              <w:pStyle w:val="CluesMedium"/>
            </w:pPr>
            <w:r>
              <w:rPr>
                <w:b w:val="true"/>
                <w:bCs w:val="true"/>
              </w:rPr>
              <w:t xml:space="preserve">9. </w:t>
            </w:r>
            <w:r>
              <w:t xml:space="preserve">a piece of furniture with a flat top and one or more legs, providing a level surface for eating, writing, or working at.</w:t>
            </w:r>
          </w:p>
          <w:p>
            <w:pPr>
              <w:keepLines/>
              <w:pStyle w:val="CluesMedium"/>
            </w:pPr>
            <w:r>
              <w:rPr>
                <w:b w:val="true"/>
                <w:bCs w:val="true"/>
              </w:rPr>
              <w:t xml:space="preserve">10. </w:t>
            </w:r>
            <w:r>
              <w:t xml:space="preserve">a gregarious burrowing plant-eating mammal, with long ears, long hind legs, and a short tail.</w:t>
            </w:r>
          </w:p>
          <w:p>
            <w:pPr>
              <w:keepLines/>
              <w:pStyle w:val="CluesMedium"/>
            </w:pPr>
            <w:r>
              <w:rPr>
                <w:b w:val="true"/>
                <w:bCs w:val="true"/>
              </w:rPr>
              <w:t xml:space="preserve">13. </w:t>
            </w:r>
            <w:r>
              <w:t xml:space="preserve">an oval or round object laid by a female bird, reptile, fish, or invertebrate, usually containing a developing embryo</w:t>
            </w:r>
          </w:p>
        </w:tc>
        <w:tc>
          <w:p>
            <w:pPr>
              <w:pStyle w:val="CluesMedium"/>
            </w:pPr>
            <w:r>
              <w:rPr>
                <w:b w:val="true"/>
                <w:bCs w:val="true"/>
              </w:rPr>
              <w:t xml:space="preserve">Down</w:t>
            </w:r>
          </w:p>
          <w:p>
            <w:pPr>
              <w:keepLines/>
              <w:pStyle w:val="CluesMedium"/>
            </w:pPr>
            <w:r>
              <w:rPr>
                <w:b w:val="true"/>
                <w:bCs w:val="true"/>
              </w:rPr>
              <w:t xml:space="preserve">2. </w:t>
            </w:r>
            <w:r>
              <w:t xml:space="preserve">A food in the form of a paste or solid block made from roasted and ground cacao seeds, typically sweetened and eaten as confectionery</w:t>
            </w:r>
          </w:p>
          <w:p>
            <w:pPr>
              <w:keepLines/>
              <w:pStyle w:val="CluesMedium"/>
            </w:pPr>
            <w:r>
              <w:rPr>
                <w:b w:val="true"/>
                <w:bCs w:val="true"/>
              </w:rPr>
              <w:t xml:space="preserve">3. </w:t>
            </w:r>
            <w:r>
              <w:t xml:space="preserve">Direct one's gaze in a specified direction.</w:t>
            </w:r>
          </w:p>
          <w:p>
            <w:pPr>
              <w:keepLines/>
              <w:pStyle w:val="CluesMedium"/>
            </w:pPr>
            <w:r>
              <w:rPr>
                <w:b w:val="true"/>
                <w:bCs w:val="true"/>
              </w:rPr>
              <w:t xml:space="preserve">7. </w:t>
            </w:r>
            <w:r>
              <w:t xml:space="preserve">the most important and oldest festival of the Christian Church, celebrating the resurrection of Christ and held (in the Western Church) between 21 March and 25 April, on the first Sunday after the first full moon following the northern spring equinox.</w:t>
            </w:r>
          </w:p>
          <w:p>
            <w:pPr>
              <w:keepLines/>
              <w:pStyle w:val="CluesMedium"/>
            </w:pPr>
            <w:r>
              <w:rPr>
                <w:b w:val="true"/>
                <w:bCs w:val="true"/>
              </w:rPr>
              <w:t xml:space="preserve">8. </w:t>
            </w:r>
            <w:r>
              <w:t xml:space="preserve">Expressing the situation of something that is or appears to be enclosed or surrounded by something else.</w:t>
            </w:r>
          </w:p>
          <w:p>
            <w:pPr>
              <w:keepLines/>
              <w:pStyle w:val="CluesMedium"/>
            </w:pPr>
            <w:r>
              <w:rPr>
                <w:b w:val="true"/>
                <w:bCs w:val="true"/>
              </w:rPr>
              <w:t xml:space="preserve">11. </w:t>
            </w:r>
            <w:r>
              <w:t xml:space="preserve">the fourth month of the year, in the northern hemisphere usually considered the second month of spring.</w:t>
            </w:r>
          </w:p>
          <w:p>
            <w:pPr>
              <w:keepLines/>
              <w:pStyle w:val="CluesMedium"/>
            </w:pPr>
            <w:r>
              <w:rPr>
                <w:b w:val="true"/>
                <w:bCs w:val="true"/>
              </w:rPr>
              <w:t xml:space="preserve">12. </w:t>
            </w:r>
            <w:r>
              <w:t xml:space="preserve">a child's term for a rabbit.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Clue #1</dc:title>
  <dcterms:created xsi:type="dcterms:W3CDTF">2021-10-11T04:15:19Z</dcterms:created>
  <dcterms:modified xsi:type="dcterms:W3CDTF">2021-10-11T04:15:19Z</dcterms:modified>
</cp:coreProperties>
</file>