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Headaches    </w:t>
      </w:r>
      <w:r>
        <w:t xml:space="preserve">   Dopamine    </w:t>
      </w:r>
      <w:r>
        <w:t xml:space="preserve">   Coke    </w:t>
      </w:r>
      <w:r>
        <w:t xml:space="preserve">   Depression    </w:t>
      </w:r>
      <w:r>
        <w:t xml:space="preserve">   Paranoia    </w:t>
      </w:r>
      <w:r>
        <w:t xml:space="preserve">   Restless    </w:t>
      </w:r>
      <w:r>
        <w:t xml:space="preserve">   Nausea    </w:t>
      </w:r>
      <w:r>
        <w:t xml:space="preserve">   Anxiety    </w:t>
      </w:r>
      <w:r>
        <w:t xml:space="preserve">   Stimulant    </w:t>
      </w:r>
      <w:r>
        <w:t xml:space="preserve">   Snorting    </w:t>
      </w:r>
      <w:r>
        <w:t xml:space="preserve">   High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2021-10-11T04:16:17Z</dcterms:created>
  <dcterms:modified xsi:type="dcterms:W3CDTF">2021-10-11T04:16:17Z</dcterms:modified>
</cp:coreProperties>
</file>