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behavioural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behavioural    </w:t>
      </w:r>
      <w:r>
        <w:t xml:space="preserve">   recovery    </w:t>
      </w:r>
      <w:r>
        <w:t xml:space="preserve">   talking    </w:t>
      </w:r>
      <w:r>
        <w:t xml:space="preserve">   emotions    </w:t>
      </w:r>
      <w:r>
        <w:t xml:space="preserve">   treatment    </w:t>
      </w:r>
      <w:r>
        <w:t xml:space="preserve">   therapy    </w:t>
      </w:r>
      <w:r>
        <w:t xml:space="preserve">   cognitive    </w:t>
      </w:r>
      <w:r>
        <w:t xml:space="preserve">   depression    </w:t>
      </w:r>
      <w:r>
        <w:t xml:space="preserve">   mental health    </w:t>
      </w:r>
      <w:r>
        <w:t xml:space="preserve">   disorders    </w:t>
      </w:r>
      <w:r>
        <w:t xml:space="preserve">   feelings    </w:t>
      </w:r>
      <w:r>
        <w:t xml:space="preserve">   thoughts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behavioural therapy </dc:title>
  <dcterms:created xsi:type="dcterms:W3CDTF">2021-10-11T04:17:52Z</dcterms:created>
  <dcterms:modified xsi:type="dcterms:W3CDTF">2021-10-11T04:17:52Z</dcterms:modified>
</cp:coreProperties>
</file>