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specializes in career readiness,such as hairdressing?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loans and most scholarships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applies for admission  by early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widely used dealing with entrance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brief composition on a single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school that includes different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 courses are college level classes taught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credit given for attending one lecture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Student's select courses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financial aid that is available to students and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school that is "best" for all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a Regular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usally taken in the sophomore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attend a class without receiving credit for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course that must be taken prior to enrollment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service by the college admissions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stating the type and amount of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curriculum-based education and career planning tool for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federal parent loan for undergraduate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students secondary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Averaging the numerical value of a student's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college application that is part of the competitive  college admissions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official document containing  the record of a students academic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students is concentrated field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application put on a list</w:t>
            </w:r>
          </w:p>
        </w:tc>
      </w:tr>
    </w:tbl>
    <w:p>
      <w:pPr>
        <w:pStyle w:val="WordBankLarge"/>
      </w:pPr>
      <w:r>
        <w:t xml:space="preserve">   Trade school    </w:t>
      </w:r>
      <w:r>
        <w:t xml:space="preserve">   University     </w:t>
      </w:r>
      <w:r>
        <w:t xml:space="preserve">   Electives     </w:t>
      </w:r>
      <w:r>
        <w:t xml:space="preserve">   GPA    </w:t>
      </w:r>
      <w:r>
        <w:t xml:space="preserve">   Honors classes    </w:t>
      </w:r>
      <w:r>
        <w:t xml:space="preserve">   ACT    </w:t>
      </w:r>
      <w:r>
        <w:t xml:space="preserve">   Advanced Placement     </w:t>
      </w:r>
      <w:r>
        <w:t xml:space="preserve">   SAT subject test    </w:t>
      </w:r>
      <w:r>
        <w:t xml:space="preserve">   College essay    </w:t>
      </w:r>
      <w:r>
        <w:t xml:space="preserve">   earily Action    </w:t>
      </w:r>
      <w:r>
        <w:t xml:space="preserve">   Plan Test    </w:t>
      </w:r>
      <w:r>
        <w:t xml:space="preserve">   Application     </w:t>
      </w:r>
      <w:r>
        <w:t xml:space="preserve">   Transcript    </w:t>
      </w:r>
      <w:r>
        <w:t xml:space="preserve">   Wait list    </w:t>
      </w:r>
      <w:r>
        <w:t xml:space="preserve">   campus tour    </w:t>
      </w:r>
      <w:r>
        <w:t xml:space="preserve">   Audit    </w:t>
      </w:r>
      <w:r>
        <w:t xml:space="preserve">   "Best fit"    </w:t>
      </w:r>
      <w:r>
        <w:t xml:space="preserve">   Award letter    </w:t>
      </w:r>
      <w:r>
        <w:t xml:space="preserve">   grants    </w:t>
      </w:r>
      <w:r>
        <w:t xml:space="preserve">   loans    </w:t>
      </w:r>
      <w:r>
        <w:t xml:space="preserve">   Plus Loan    </w:t>
      </w:r>
      <w:r>
        <w:t xml:space="preserve">   credit hour    </w:t>
      </w:r>
      <w:r>
        <w:t xml:space="preserve">   prerequisite    </w:t>
      </w:r>
      <w:r>
        <w:t xml:space="preserve">   Minor    </w:t>
      </w:r>
      <w:r>
        <w:t xml:space="preserve">  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CROSSWORD </dc:title>
  <dcterms:created xsi:type="dcterms:W3CDTF">2021-10-11T04:20:54Z</dcterms:created>
  <dcterms:modified xsi:type="dcterms:W3CDTF">2021-10-11T04:20:54Z</dcterms:modified>
</cp:coreProperties>
</file>