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diverse    </w:t>
      </w:r>
      <w:r>
        <w:t xml:space="preserve">   Indentured servants    </w:t>
      </w:r>
      <w:r>
        <w:t xml:space="preserve">   farmer    </w:t>
      </w:r>
      <w:r>
        <w:t xml:space="preserve">   fisherman    </w:t>
      </w:r>
      <w:r>
        <w:t xml:space="preserve">   craftsman    </w:t>
      </w:r>
      <w:r>
        <w:t xml:space="preserve">   Atlantic Ocean    </w:t>
      </w:r>
      <w:r>
        <w:t xml:space="preserve">   religion    </w:t>
      </w:r>
      <w:r>
        <w:t xml:space="preserve">   slaves    </w:t>
      </w:r>
      <w:r>
        <w:t xml:space="preserve">   New England Colonies    </w:t>
      </w:r>
      <w:r>
        <w:t xml:space="preserve">   Mid Atlantic Colonies    </w:t>
      </w:r>
      <w:r>
        <w:t xml:space="preserve">   Southern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2021-10-11T04:20:41Z</dcterms:created>
  <dcterms:modified xsi:type="dcterms:W3CDTF">2021-10-11T04:20:41Z</dcterms:modified>
</cp:coreProperties>
</file>