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and sources of 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 COMPLEMENTARY     </w:t>
      </w:r>
      <w:r>
        <w:t xml:space="preserve">    WAVELENGTH    </w:t>
      </w:r>
      <w:r>
        <w:t xml:space="preserve">    COHERENTLIGHT     </w:t>
      </w:r>
      <w:r>
        <w:t xml:space="preserve">    FLUORESCENCE     </w:t>
      </w:r>
      <w:r>
        <w:t xml:space="preserve">    INCANDESCENTLIGHT     </w:t>
      </w:r>
      <w:r>
        <w:t xml:space="preserve">    NEONLIGHT     </w:t>
      </w:r>
      <w:r>
        <w:t xml:space="preserve">    PIGMENTS     </w:t>
      </w:r>
      <w:r>
        <w:t xml:space="preserve">   DISPERSION     </w:t>
      </w:r>
      <w:r>
        <w:t xml:space="preserve">   ELECTRONS     </w:t>
      </w:r>
      <w:r>
        <w:t xml:space="preserve">   SECONDARY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and sources of light </dc:title>
  <dcterms:created xsi:type="dcterms:W3CDTF">2021-10-11T04:20:10Z</dcterms:created>
  <dcterms:modified xsi:type="dcterms:W3CDTF">2021-10-11T04:20:10Z</dcterms:modified>
</cp:coreProperties>
</file>