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Columbus Reaches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seaman    </w:t>
      </w:r>
      <w:r>
        <w:t xml:space="preserve">   cathay    </w:t>
      </w:r>
      <w:r>
        <w:t xml:space="preserve">   genoa    </w:t>
      </w:r>
      <w:r>
        <w:t xml:space="preserve">   egypt    </w:t>
      </w:r>
      <w:r>
        <w:t xml:space="preserve">   red sea    </w:t>
      </w:r>
      <w:r>
        <w:t xml:space="preserve">   europe    </w:t>
      </w:r>
      <w:r>
        <w:t xml:space="preserve">   nina    </w:t>
      </w:r>
      <w:r>
        <w:t xml:space="preserve">   pinta    </w:t>
      </w:r>
      <w:r>
        <w:t xml:space="preserve">   santa maria    </w:t>
      </w:r>
      <w:r>
        <w:t xml:space="preserve">   atlantic ocean    </w:t>
      </w:r>
      <w:r>
        <w:t xml:space="preserve">   north america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Reaches The New World</dc:title>
  <dcterms:created xsi:type="dcterms:W3CDTF">2021-10-11T04:22:42Z</dcterms:created>
  <dcterms:modified xsi:type="dcterms:W3CDTF">2021-10-11T04:22:42Z</dcterms:modified>
</cp:coreProperties>
</file>