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Common Careplan Abbreviations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DNR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ADL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WNL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AAROM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W/C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Wt</w:t>
            </w:r>
          </w:p>
        </w:tc>
      </w:tr>
    </w:tbl>
    <w:p>
      <w:pPr>
        <w:pStyle w:val="WordBankLarge"/>
      </w:pPr>
      <w:r>
        <w:t xml:space="preserve">   Right Upper Extremity    </w:t>
      </w:r>
      <w:r>
        <w:t xml:space="preserve">   Out of bed    </w:t>
      </w:r>
      <w:r>
        <w:t xml:space="preserve">   do not resuscitate     </w:t>
      </w:r>
      <w:r>
        <w:t xml:space="preserve">   Nothing by mouth     </w:t>
      </w:r>
      <w:r>
        <w:t xml:space="preserve">   by mouth     </w:t>
      </w:r>
      <w:r>
        <w:t xml:space="preserve">   No known allergies    </w:t>
      </w:r>
      <w:r>
        <w:t xml:space="preserve">   Activities of Daily Living     </w:t>
      </w:r>
      <w:r>
        <w:t xml:space="preserve">   Constant assist     </w:t>
      </w:r>
      <w:r>
        <w:t xml:space="preserve">   as needed     </w:t>
      </w:r>
      <w:r>
        <w:t xml:space="preserve">   Left Upper Extremity     </w:t>
      </w:r>
      <w:r>
        <w:t xml:space="preserve">   hands on help    </w:t>
      </w:r>
      <w:r>
        <w:t xml:space="preserve">   within normal limits    </w:t>
      </w:r>
      <w:r>
        <w:t xml:space="preserve">   Head of Bed     </w:t>
      </w:r>
      <w:r>
        <w:t xml:space="preserve">   wheelchair     </w:t>
      </w:r>
      <w:r>
        <w:t xml:space="preserve">   weight    </w:t>
      </w:r>
      <w:r>
        <w:t xml:space="preserve">   Bowel Movement     </w:t>
      </w:r>
      <w:r>
        <w:t xml:space="preserve">   Active Assist Range of Motion    </w:t>
      </w:r>
      <w:r>
        <w:t xml:space="preserve">   bilateral Lower extremity    </w:t>
      </w:r>
      <w:r>
        <w:t xml:space="preserve">   Temperature Pulse Respirations     </w:t>
      </w:r>
      <w:r>
        <w:t xml:space="preserve">   oxygen     </w:t>
      </w:r>
      <w:r>
        <w:t xml:space="preserve">   evening    </w:t>
      </w:r>
      <w:r>
        <w:t xml:space="preserve">   left lower extremity     </w:t>
      </w:r>
      <w:r>
        <w:t xml:space="preserve">   Bilateral Upper Extremity    </w:t>
      </w:r>
      <w:r>
        <w:t xml:space="preserve">   Active Range of Motion    </w:t>
      </w:r>
      <w:r>
        <w:t xml:space="preserve">   Passive Range of Motion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Careplan Abbreviations </dc:title>
  <dcterms:created xsi:type="dcterms:W3CDTF">2021-10-11T04:25:17Z</dcterms:created>
  <dcterms:modified xsi:type="dcterms:W3CDTF">2021-10-11T04:25:17Z</dcterms:modified>
</cp:coreProperties>
</file>