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windgalls    </w:t>
      </w:r>
      <w:r>
        <w:t xml:space="preserve">   splints    </w:t>
      </w:r>
      <w:r>
        <w:t xml:space="preserve">   direct trauma    </w:t>
      </w:r>
      <w:r>
        <w:t xml:space="preserve">   bruised    </w:t>
      </w:r>
      <w:r>
        <w:t xml:space="preserve">   Thoroughpin    </w:t>
      </w:r>
      <w:r>
        <w:t xml:space="preserve">   strains    </w:t>
      </w:r>
      <w:r>
        <w:t xml:space="preserve">   capsulitis    </w:t>
      </w:r>
      <w:r>
        <w:t xml:space="preserve">   ringbone    </w:t>
      </w:r>
      <w:r>
        <w:t xml:space="preserve">   cuts    </w:t>
      </w:r>
      <w:r>
        <w:t xml:space="preserve">   fractures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Injuries</dc:title>
  <dcterms:created xsi:type="dcterms:W3CDTF">2021-10-11T04:25:03Z</dcterms:created>
  <dcterms:modified xsi:type="dcterms:W3CDTF">2021-10-11T04:25:03Z</dcterms:modified>
</cp:coreProperties>
</file>