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expressions joined with a comparison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used to represent one or more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 the sentence using only mathematical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Variables and numbers combined with addition, subtraction, multiplication,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numbers that are the same distance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Shorthand for an expression with repeated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visual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raised; tells how many times to multiply the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 the value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Substitute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Replace a variable with an equivalent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Numbers and letters separated by + or -; terms may involve multiplication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Answer should be rounded to a given place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written explanation, inform the reader of the mistake, fix the mistake, and solve the remainder of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Terms with the same variable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Substitute a number in for a variable and simplify the expression to eliminate variables and reduce computations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associated with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a and 0 (always positive since distance cannot be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reduce an expression to the most compact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power, the number that is multiplied repeated (raised to an exponent)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written response that translates the mathematical calculations for a problem into paragraph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Approximating an answer; rounding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expressions set equal to each other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Terms    </w:t>
      </w:r>
      <w:r>
        <w:t xml:space="preserve">   absolute value    </w:t>
      </w:r>
      <w:r>
        <w:t xml:space="preserve">   Base    </w:t>
      </w:r>
      <w:r>
        <w:t xml:space="preserve">   estimate    </w:t>
      </w:r>
      <w:r>
        <w:t xml:space="preserve">   graph    </w:t>
      </w:r>
      <w:r>
        <w:t xml:space="preserve">   opposites    </w:t>
      </w:r>
      <w:r>
        <w:t xml:space="preserve">   Approximate    </w:t>
      </w:r>
      <w:r>
        <w:t xml:space="preserve">   Constant    </w:t>
      </w:r>
      <w:r>
        <w:t xml:space="preserve">   Solve    </w:t>
      </w:r>
      <w:r>
        <w:t xml:space="preserve">   Translate the verbal phrase    </w:t>
      </w:r>
      <w:r>
        <w:t xml:space="preserve">   Check    </w:t>
      </w:r>
      <w:r>
        <w:t xml:space="preserve">   Explain    </w:t>
      </w:r>
      <w:r>
        <w:t xml:space="preserve">   substitute    </w:t>
      </w:r>
      <w:r>
        <w:t xml:space="preserve">   Coefficient    </w:t>
      </w:r>
      <w:r>
        <w:t xml:space="preserve">   Exponent    </w:t>
      </w:r>
      <w:r>
        <w:t xml:space="preserve">   Square Root    </w:t>
      </w:r>
      <w:r>
        <w:t xml:space="preserve">   Describe and correct the error    </w:t>
      </w:r>
      <w:r>
        <w:t xml:space="preserve">   Expression    </w:t>
      </w:r>
      <w:r>
        <w:t xml:space="preserve">   Power    </w:t>
      </w:r>
      <w:r>
        <w:t xml:space="preserve">   Equation    </w:t>
      </w:r>
      <w:r>
        <w:t xml:space="preserve">   Inequality    </w:t>
      </w:r>
      <w:r>
        <w:t xml:space="preserve">   evaluate expression    </w:t>
      </w:r>
      <w:r>
        <w:t xml:space="preserve">   like terms    </w:t>
      </w:r>
      <w:r>
        <w:t xml:space="preserve">   simplify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Math Vocabulary</dc:title>
  <dcterms:created xsi:type="dcterms:W3CDTF">2021-10-11T04:24:41Z</dcterms:created>
  <dcterms:modified xsi:type="dcterms:W3CDTF">2021-10-11T04:24:41Z</dcterms:modified>
</cp:coreProperties>
</file>